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5127" w14:textId="77777777" w:rsidR="008857FD" w:rsidRPr="004D5F56" w:rsidRDefault="008857FD" w:rsidP="008F4A0D">
      <w:pPr>
        <w:jc w:val="center"/>
        <w:rPr>
          <w:rFonts w:cs="Times New Roman"/>
          <w:b/>
          <w:sz w:val="32"/>
          <w:szCs w:val="32"/>
        </w:rPr>
      </w:pPr>
      <w:r w:rsidRPr="004D5F56">
        <w:rPr>
          <w:rFonts w:cs="Times New Roman"/>
          <w:b/>
          <w:sz w:val="32"/>
          <w:szCs w:val="32"/>
        </w:rPr>
        <w:t xml:space="preserve">SMLOUVA O </w:t>
      </w:r>
      <w:proofErr w:type="gramStart"/>
      <w:r w:rsidRPr="004D5F56">
        <w:rPr>
          <w:rFonts w:cs="Times New Roman"/>
          <w:b/>
          <w:sz w:val="32"/>
          <w:szCs w:val="32"/>
        </w:rPr>
        <w:t>DÍLO</w:t>
      </w:r>
      <w:r w:rsidR="00E626CC" w:rsidRPr="004D5F56">
        <w:rPr>
          <w:rFonts w:cs="Times New Roman"/>
          <w:b/>
          <w:sz w:val="32"/>
          <w:szCs w:val="32"/>
        </w:rPr>
        <w:t xml:space="preserve"> - </w:t>
      </w:r>
      <w:r w:rsidR="00CD64C1" w:rsidRPr="004D5F56">
        <w:rPr>
          <w:rFonts w:cs="Times New Roman"/>
          <w:b/>
          <w:sz w:val="32"/>
          <w:szCs w:val="32"/>
        </w:rPr>
        <w:t>vzor</w:t>
      </w:r>
      <w:proofErr w:type="gramEnd"/>
    </w:p>
    <w:p w14:paraId="7E65B957" w14:textId="77777777" w:rsidR="00F103F2" w:rsidRDefault="00F103F2" w:rsidP="008F4A0D">
      <w:pPr>
        <w:jc w:val="center"/>
        <w:rPr>
          <w:rFonts w:cs="Times New Roman"/>
          <w:b/>
          <w:sz w:val="22"/>
          <w:szCs w:val="22"/>
        </w:rPr>
      </w:pPr>
    </w:p>
    <w:p w14:paraId="77A65BD0" w14:textId="77777777" w:rsidR="00AF6E8E" w:rsidRDefault="00AF6E8E" w:rsidP="00AF6E8E">
      <w:pPr>
        <w:jc w:val="center"/>
        <w:rPr>
          <w:rFonts w:cs="Times New Roman"/>
          <w:b/>
          <w:sz w:val="22"/>
          <w:szCs w:val="22"/>
        </w:rPr>
      </w:pPr>
      <w:r w:rsidRPr="004D5F56">
        <w:rPr>
          <w:rFonts w:cs="Times New Roman"/>
          <w:b/>
          <w:sz w:val="22"/>
          <w:szCs w:val="22"/>
        </w:rPr>
        <w:t>č.</w:t>
      </w:r>
      <w:r>
        <w:rPr>
          <w:rFonts w:cs="Times New Roman"/>
          <w:b/>
          <w:sz w:val="22"/>
          <w:szCs w:val="22"/>
        </w:rPr>
        <w:t xml:space="preserve"> smlouvy</w:t>
      </w:r>
      <w:r w:rsidRPr="004D5F56">
        <w:rPr>
          <w:rFonts w:cs="Times New Roman"/>
          <w:b/>
          <w:sz w:val="22"/>
          <w:szCs w:val="22"/>
        </w:rPr>
        <w:t xml:space="preserve"> objednatele </w:t>
      </w:r>
      <w:r>
        <w:rPr>
          <w:rFonts w:cs="Times New Roman"/>
          <w:b/>
          <w:sz w:val="22"/>
          <w:szCs w:val="22"/>
        </w:rPr>
        <w:t>……………………</w:t>
      </w:r>
      <w:r w:rsidRPr="004D5F56">
        <w:rPr>
          <w:rFonts w:cs="Times New Roman"/>
          <w:b/>
          <w:sz w:val="22"/>
          <w:szCs w:val="22"/>
        </w:rPr>
        <w:t xml:space="preserve">č. </w:t>
      </w:r>
      <w:r>
        <w:rPr>
          <w:rFonts w:cs="Times New Roman"/>
          <w:b/>
          <w:sz w:val="22"/>
          <w:szCs w:val="22"/>
        </w:rPr>
        <w:t xml:space="preserve">smlouvy </w:t>
      </w:r>
      <w:r w:rsidRPr="004D5F56">
        <w:rPr>
          <w:rFonts w:cs="Times New Roman"/>
          <w:b/>
          <w:sz w:val="22"/>
          <w:szCs w:val="22"/>
        </w:rPr>
        <w:t xml:space="preserve">zhotovitele </w:t>
      </w:r>
      <w:proofErr w:type="gramStart"/>
      <w:r w:rsidRPr="004D5F56">
        <w:rPr>
          <w:rFonts w:cs="Times New Roman"/>
          <w:b/>
          <w:sz w:val="22"/>
          <w:szCs w:val="22"/>
        </w:rPr>
        <w:t xml:space="preserve"> </w:t>
      </w:r>
      <w:r w:rsidRPr="00D62C34">
        <w:rPr>
          <w:rFonts w:cs="Times New Roman"/>
          <w:b/>
          <w:sz w:val="22"/>
          <w:szCs w:val="22"/>
          <w:highlight w:val="yellow"/>
        </w:rPr>
        <w:t>….</w:t>
      </w:r>
      <w:proofErr w:type="gramEnd"/>
      <w:r w:rsidRPr="00D62C34">
        <w:rPr>
          <w:rFonts w:cs="Times New Roman"/>
          <w:b/>
          <w:sz w:val="22"/>
          <w:szCs w:val="22"/>
          <w:highlight w:val="yellow"/>
        </w:rPr>
        <w:t>……</w:t>
      </w:r>
      <w:proofErr w:type="gramStart"/>
      <w:r w:rsidRPr="00D62C34">
        <w:rPr>
          <w:rFonts w:cs="Times New Roman"/>
          <w:b/>
          <w:sz w:val="22"/>
          <w:szCs w:val="22"/>
          <w:highlight w:val="yellow"/>
        </w:rPr>
        <w:t>…….</w:t>
      </w:r>
      <w:proofErr w:type="gramEnd"/>
      <w:r w:rsidRPr="00D62C34">
        <w:rPr>
          <w:rFonts w:cs="Times New Roman"/>
          <w:b/>
          <w:sz w:val="22"/>
          <w:szCs w:val="22"/>
          <w:highlight w:val="yellow"/>
        </w:rPr>
        <w:t>………....</w:t>
      </w:r>
      <w:r>
        <w:rPr>
          <w:rFonts w:cs="Times New Roman"/>
          <w:b/>
          <w:sz w:val="22"/>
          <w:szCs w:val="22"/>
        </w:rPr>
        <w:t xml:space="preserve">                            </w:t>
      </w:r>
      <w:r w:rsidRPr="004D5F56">
        <w:rPr>
          <w:rFonts w:cs="Times New Roman"/>
          <w:b/>
          <w:sz w:val="22"/>
          <w:szCs w:val="22"/>
        </w:rPr>
        <w:t>č.</w:t>
      </w:r>
      <w:r>
        <w:rPr>
          <w:rFonts w:cs="Times New Roman"/>
          <w:b/>
          <w:sz w:val="22"/>
          <w:szCs w:val="22"/>
        </w:rPr>
        <w:t xml:space="preserve"> zakázky</w:t>
      </w:r>
      <w:r w:rsidRPr="004D5F56">
        <w:rPr>
          <w:rFonts w:cs="Times New Roman"/>
          <w:b/>
          <w:sz w:val="22"/>
          <w:szCs w:val="22"/>
        </w:rPr>
        <w:t xml:space="preserve"> objednatele </w:t>
      </w:r>
      <w:r>
        <w:rPr>
          <w:rFonts w:cs="Times New Roman"/>
          <w:b/>
          <w:sz w:val="22"/>
          <w:szCs w:val="22"/>
        </w:rPr>
        <w:t>……………………</w:t>
      </w:r>
      <w:r w:rsidRPr="004D5F56">
        <w:rPr>
          <w:rFonts w:cs="Times New Roman"/>
          <w:b/>
          <w:sz w:val="22"/>
          <w:szCs w:val="22"/>
        </w:rPr>
        <w:t xml:space="preserve">č. </w:t>
      </w:r>
      <w:r>
        <w:rPr>
          <w:rFonts w:cs="Times New Roman"/>
          <w:b/>
          <w:sz w:val="22"/>
          <w:szCs w:val="22"/>
        </w:rPr>
        <w:t xml:space="preserve">zakázky </w:t>
      </w:r>
      <w:r w:rsidRPr="004D5F56">
        <w:rPr>
          <w:rFonts w:cs="Times New Roman"/>
          <w:b/>
          <w:sz w:val="22"/>
          <w:szCs w:val="22"/>
        </w:rPr>
        <w:t xml:space="preserve">zhotovitele </w:t>
      </w:r>
      <w:proofErr w:type="gramStart"/>
      <w:r w:rsidRPr="004D5F56">
        <w:rPr>
          <w:rFonts w:cs="Times New Roman"/>
          <w:b/>
          <w:sz w:val="22"/>
          <w:szCs w:val="22"/>
        </w:rPr>
        <w:t xml:space="preserve"> </w:t>
      </w:r>
      <w:r w:rsidRPr="00D62C34">
        <w:rPr>
          <w:rFonts w:cs="Times New Roman"/>
          <w:b/>
          <w:sz w:val="22"/>
          <w:szCs w:val="22"/>
          <w:highlight w:val="yellow"/>
        </w:rPr>
        <w:t>….</w:t>
      </w:r>
      <w:proofErr w:type="gramEnd"/>
      <w:r w:rsidRPr="00D62C34">
        <w:rPr>
          <w:rFonts w:cs="Times New Roman"/>
          <w:b/>
          <w:sz w:val="22"/>
          <w:szCs w:val="22"/>
          <w:highlight w:val="yellow"/>
        </w:rPr>
        <w:t>……</w:t>
      </w:r>
      <w:proofErr w:type="gramStart"/>
      <w:r w:rsidRPr="00D62C34">
        <w:rPr>
          <w:rFonts w:cs="Times New Roman"/>
          <w:b/>
          <w:sz w:val="22"/>
          <w:szCs w:val="22"/>
          <w:highlight w:val="yellow"/>
        </w:rPr>
        <w:t>…….</w:t>
      </w:r>
      <w:proofErr w:type="gramEnd"/>
      <w:r w:rsidRPr="00D62C34">
        <w:rPr>
          <w:rFonts w:cs="Times New Roman"/>
          <w:b/>
          <w:sz w:val="22"/>
          <w:szCs w:val="22"/>
          <w:highlight w:val="yellow"/>
        </w:rPr>
        <w:t>………....</w:t>
      </w:r>
    </w:p>
    <w:p w14:paraId="441D275C" w14:textId="71B4EC40" w:rsidR="00AF6E8E" w:rsidRDefault="00AF6E8E" w:rsidP="00AF6E8E">
      <w:pPr>
        <w:rPr>
          <w:rFonts w:cs="Times New Roman"/>
          <w:b/>
          <w:sz w:val="22"/>
          <w:szCs w:val="22"/>
        </w:rPr>
      </w:pPr>
      <w:r>
        <w:rPr>
          <w:rFonts w:cs="Times New Roman"/>
          <w:b/>
          <w:sz w:val="22"/>
          <w:szCs w:val="22"/>
        </w:rPr>
        <w:t xml:space="preserve">             č. j. z</w:t>
      </w:r>
      <w:r w:rsidR="008961F8">
        <w:rPr>
          <w:rFonts w:cs="Times New Roman"/>
          <w:b/>
          <w:sz w:val="22"/>
          <w:szCs w:val="22"/>
        </w:rPr>
        <w:t> </w:t>
      </w:r>
      <w:r>
        <w:rPr>
          <w:rFonts w:cs="Times New Roman"/>
          <w:b/>
          <w:sz w:val="22"/>
          <w:szCs w:val="22"/>
        </w:rPr>
        <w:t>VZ</w:t>
      </w:r>
      <w:r w:rsidR="008961F8">
        <w:rPr>
          <w:rFonts w:cs="Times New Roman"/>
          <w:b/>
          <w:sz w:val="22"/>
          <w:szCs w:val="22"/>
        </w:rPr>
        <w:t xml:space="preserve">: </w:t>
      </w:r>
      <w:r w:rsidR="006747F7" w:rsidRPr="006747F7">
        <w:rPr>
          <w:rFonts w:cs="Times New Roman"/>
          <w:b/>
          <w:sz w:val="22"/>
          <w:szCs w:val="22"/>
        </w:rPr>
        <w:t>VST-</w:t>
      </w:r>
      <w:r w:rsidR="00162692">
        <w:rPr>
          <w:rFonts w:cs="Times New Roman"/>
          <w:b/>
          <w:sz w:val="22"/>
          <w:szCs w:val="22"/>
        </w:rPr>
        <w:t>1</w:t>
      </w:r>
      <w:r w:rsidR="0027104F">
        <w:rPr>
          <w:rFonts w:cs="Times New Roman"/>
          <w:b/>
          <w:sz w:val="22"/>
          <w:szCs w:val="22"/>
        </w:rPr>
        <w:t>6</w:t>
      </w:r>
      <w:r w:rsidR="006747F7" w:rsidRPr="006747F7">
        <w:rPr>
          <w:rFonts w:cs="Times New Roman"/>
          <w:b/>
          <w:sz w:val="22"/>
          <w:szCs w:val="22"/>
        </w:rPr>
        <w:t>/</w:t>
      </w:r>
      <w:r w:rsidR="0027104F">
        <w:rPr>
          <w:rFonts w:cs="Times New Roman"/>
          <w:b/>
          <w:sz w:val="22"/>
          <w:szCs w:val="22"/>
        </w:rPr>
        <w:t>xx</w:t>
      </w:r>
      <w:r w:rsidR="006747F7" w:rsidRPr="006747F7">
        <w:rPr>
          <w:rFonts w:cs="Times New Roman"/>
          <w:b/>
          <w:sz w:val="22"/>
          <w:szCs w:val="22"/>
        </w:rPr>
        <w:t>-202</w:t>
      </w:r>
      <w:r w:rsidR="0027104F">
        <w:rPr>
          <w:rFonts w:cs="Times New Roman"/>
          <w:b/>
          <w:sz w:val="22"/>
          <w:szCs w:val="22"/>
        </w:rPr>
        <w:t>5</w:t>
      </w:r>
    </w:p>
    <w:p w14:paraId="1F8430CC" w14:textId="54450A3B" w:rsidR="00732011" w:rsidRPr="004D5F56" w:rsidRDefault="00732011" w:rsidP="008F4A0D">
      <w:pPr>
        <w:jc w:val="center"/>
        <w:rPr>
          <w:rFonts w:cs="Times New Roman"/>
          <w:b/>
          <w:sz w:val="22"/>
          <w:szCs w:val="22"/>
        </w:rPr>
      </w:pPr>
    </w:p>
    <w:p w14:paraId="2D50D50E" w14:textId="77777777" w:rsidR="008857FD" w:rsidRPr="004D5F56" w:rsidRDefault="008857FD" w:rsidP="008F4A0D">
      <w:pPr>
        <w:jc w:val="cente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54B297BA" w14:textId="77777777" w:rsidR="00F564DB" w:rsidRPr="004D5F56" w:rsidRDefault="00F564DB" w:rsidP="008F4A0D">
      <w:pPr>
        <w:jc w:val="both"/>
        <w:rPr>
          <w:rFonts w:cs="Times New Roman"/>
          <w:b/>
          <w:bCs/>
          <w:sz w:val="22"/>
          <w:szCs w:val="22"/>
        </w:rPr>
      </w:pPr>
    </w:p>
    <w:p w14:paraId="62738CB1" w14:textId="77777777" w:rsidR="00224CF1" w:rsidRDefault="008857FD" w:rsidP="008F4A0D">
      <w:pPr>
        <w:jc w:val="center"/>
        <w:rPr>
          <w:rFonts w:cs="Times New Roman"/>
          <w:b/>
          <w:bCs/>
          <w:sz w:val="22"/>
          <w:szCs w:val="22"/>
        </w:rPr>
      </w:pPr>
      <w:r w:rsidRPr="004D5F56">
        <w:rPr>
          <w:rFonts w:cs="Times New Roman"/>
          <w:b/>
          <w:bCs/>
          <w:sz w:val="22"/>
          <w:szCs w:val="22"/>
        </w:rPr>
        <w:t xml:space="preserve"> </w:t>
      </w:r>
    </w:p>
    <w:p w14:paraId="05E93F24" w14:textId="77777777" w:rsidR="008857FD" w:rsidRPr="00ED1934" w:rsidRDefault="008857FD" w:rsidP="00ED1934">
      <w:pPr>
        <w:pStyle w:val="Nadpis1"/>
        <w:numPr>
          <w:ilvl w:val="0"/>
          <w:numId w:val="1"/>
        </w:numPr>
      </w:pPr>
      <w:r w:rsidRPr="00ED1934">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27104F" w:rsidRDefault="00BE77F5" w:rsidP="008F4A0D">
      <w:pPr>
        <w:widowControl/>
        <w:tabs>
          <w:tab w:val="left" w:pos="426"/>
          <w:tab w:val="left" w:pos="3668"/>
        </w:tabs>
        <w:rPr>
          <w:rFonts w:cs="Times New Roman"/>
          <w:b/>
          <w:bCs/>
          <w:sz w:val="22"/>
          <w:szCs w:val="22"/>
        </w:rPr>
      </w:pPr>
      <w:r w:rsidRPr="0027104F">
        <w:rPr>
          <w:rFonts w:cs="Times New Roman"/>
          <w:b/>
          <w:bCs/>
          <w:sz w:val="22"/>
          <w:szCs w:val="22"/>
        </w:rPr>
        <w:tab/>
      </w:r>
      <w:proofErr w:type="gramStart"/>
      <w:r w:rsidR="004D5F56" w:rsidRPr="0027104F">
        <w:rPr>
          <w:rFonts w:cs="Times New Roman"/>
          <w:b/>
          <w:bCs/>
          <w:sz w:val="22"/>
          <w:szCs w:val="22"/>
        </w:rPr>
        <w:t xml:space="preserve">Název:   </w:t>
      </w:r>
      <w:proofErr w:type="gramEnd"/>
      <w:r w:rsidR="004D5F56" w:rsidRPr="0027104F">
        <w:rPr>
          <w:rFonts w:cs="Times New Roman"/>
          <w:b/>
          <w:bCs/>
          <w:sz w:val="22"/>
          <w:szCs w:val="22"/>
        </w:rPr>
        <w:t xml:space="preserve">                        </w:t>
      </w:r>
      <w:r w:rsidR="004D5F56" w:rsidRPr="0027104F">
        <w:rPr>
          <w:rFonts w:cs="Times New Roman"/>
          <w:b/>
          <w:bCs/>
          <w:sz w:val="22"/>
          <w:szCs w:val="22"/>
        </w:rPr>
        <w:tab/>
        <w:t>Vodárenská společnost Táborsko s.r.o.</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7F4F2AB2" w:rsidR="004D5F56" w:rsidRPr="0007749E" w:rsidRDefault="004D5F56" w:rsidP="008F4A0D">
      <w:pPr>
        <w:widowControl/>
        <w:tabs>
          <w:tab w:val="left" w:pos="426"/>
          <w:tab w:val="left" w:pos="3668"/>
        </w:tabs>
        <w:ind w:left="426"/>
        <w:rPr>
          <w:rFonts w:cs="Times New Roman"/>
          <w:sz w:val="22"/>
          <w:szCs w:val="22"/>
        </w:rPr>
      </w:pPr>
      <w:r w:rsidRPr="0083295E">
        <w:rPr>
          <w:rFonts w:cs="Times New Roman"/>
          <w:sz w:val="22"/>
          <w:szCs w:val="22"/>
        </w:rPr>
        <w:t xml:space="preserve">zastoupené: </w:t>
      </w:r>
      <w:r w:rsidRPr="0083295E">
        <w:rPr>
          <w:rFonts w:cs="Times New Roman"/>
          <w:sz w:val="22"/>
          <w:szCs w:val="22"/>
        </w:rPr>
        <w:tab/>
      </w:r>
      <w:r w:rsidR="00980318" w:rsidRPr="0007749E">
        <w:rPr>
          <w:rFonts w:cs="Times New Roman"/>
          <w:sz w:val="22"/>
          <w:szCs w:val="22"/>
        </w:rPr>
        <w:t>Ing. Lubor Tomanec</w:t>
      </w:r>
      <w:r w:rsidR="00BA0D50" w:rsidRPr="0007749E">
        <w:rPr>
          <w:rFonts w:cs="Times New Roman"/>
          <w:sz w:val="22"/>
          <w:szCs w:val="22"/>
        </w:rPr>
        <w:t xml:space="preserve">, </w:t>
      </w:r>
      <w:r w:rsidR="00162692" w:rsidRPr="0007749E">
        <w:rPr>
          <w:rFonts w:cs="Times New Roman"/>
          <w:sz w:val="22"/>
          <w:szCs w:val="22"/>
        </w:rPr>
        <w:t>jednatel</w:t>
      </w:r>
    </w:p>
    <w:p w14:paraId="6A6C0DCF" w14:textId="77777777"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IČ</w:t>
      </w:r>
      <w:r w:rsidR="0065546D" w:rsidRPr="0007749E">
        <w:rPr>
          <w:rFonts w:cs="Times New Roman"/>
          <w:sz w:val="22"/>
          <w:szCs w:val="22"/>
        </w:rPr>
        <w:t>O</w:t>
      </w:r>
      <w:r w:rsidRPr="0007749E">
        <w:rPr>
          <w:rFonts w:cs="Times New Roman"/>
          <w:sz w:val="22"/>
          <w:szCs w:val="22"/>
        </w:rPr>
        <w:t xml:space="preserve">: </w:t>
      </w:r>
      <w:r w:rsidRPr="0007749E">
        <w:rPr>
          <w:rFonts w:cs="Times New Roman"/>
          <w:sz w:val="22"/>
          <w:szCs w:val="22"/>
        </w:rPr>
        <w:tab/>
        <w:t>26069539</w:t>
      </w:r>
    </w:p>
    <w:p w14:paraId="4E5AA753" w14:textId="77777777"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DIČ:</w:t>
      </w:r>
      <w:r w:rsidRPr="0007749E">
        <w:rPr>
          <w:rFonts w:cs="Times New Roman"/>
          <w:sz w:val="22"/>
          <w:szCs w:val="22"/>
        </w:rPr>
        <w:tab/>
        <w:t>CZ26069539</w:t>
      </w:r>
    </w:p>
    <w:p w14:paraId="06D1EEED" w14:textId="77777777"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bankovní spojení:</w:t>
      </w:r>
      <w:r w:rsidRPr="0007749E">
        <w:rPr>
          <w:rFonts w:cs="Times New Roman"/>
          <w:sz w:val="22"/>
          <w:szCs w:val="22"/>
        </w:rPr>
        <w:tab/>
        <w:t>Česká spořitelna, a.s.</w:t>
      </w:r>
    </w:p>
    <w:p w14:paraId="3EC7B06C" w14:textId="77777777"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číslo účtu:</w:t>
      </w:r>
      <w:r w:rsidRPr="0007749E">
        <w:rPr>
          <w:rFonts w:cs="Times New Roman"/>
          <w:sz w:val="22"/>
          <w:szCs w:val="22"/>
        </w:rPr>
        <w:tab/>
        <w:t>6820472/0800</w:t>
      </w:r>
    </w:p>
    <w:p w14:paraId="0DC7ED2A" w14:textId="470ADC44"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telefon/fax:</w:t>
      </w:r>
      <w:r w:rsidRPr="0007749E">
        <w:rPr>
          <w:rFonts w:cs="Times New Roman"/>
          <w:sz w:val="22"/>
          <w:szCs w:val="22"/>
        </w:rPr>
        <w:tab/>
      </w:r>
      <w:r w:rsidR="00BA0D50" w:rsidRPr="0007749E">
        <w:rPr>
          <w:rFonts w:cs="Times New Roman"/>
          <w:sz w:val="22"/>
          <w:szCs w:val="22"/>
        </w:rPr>
        <w:t>387 761 56</w:t>
      </w:r>
      <w:r w:rsidR="00980318" w:rsidRPr="0007749E">
        <w:rPr>
          <w:rFonts w:cs="Times New Roman"/>
          <w:sz w:val="22"/>
          <w:szCs w:val="22"/>
        </w:rPr>
        <w:t>0</w:t>
      </w:r>
    </w:p>
    <w:p w14:paraId="49E21423" w14:textId="401211DE" w:rsidR="004D5F56" w:rsidRPr="0007749E" w:rsidRDefault="004D5F56" w:rsidP="008F4A0D">
      <w:pPr>
        <w:widowControl/>
        <w:tabs>
          <w:tab w:val="left" w:pos="426"/>
          <w:tab w:val="left" w:pos="3668"/>
        </w:tabs>
        <w:ind w:left="426"/>
        <w:rPr>
          <w:rFonts w:cs="Times New Roman"/>
          <w:sz w:val="22"/>
          <w:szCs w:val="22"/>
        </w:rPr>
      </w:pPr>
      <w:r w:rsidRPr="0007749E">
        <w:rPr>
          <w:rFonts w:cs="Times New Roman"/>
          <w:sz w:val="22"/>
          <w:szCs w:val="22"/>
        </w:rPr>
        <w:t>e-mail:</w:t>
      </w:r>
      <w:r w:rsidR="00BA0D50" w:rsidRPr="0007749E">
        <w:rPr>
          <w:rFonts w:cs="Times New Roman"/>
          <w:sz w:val="22"/>
          <w:szCs w:val="22"/>
        </w:rPr>
        <w:tab/>
      </w:r>
      <w:r w:rsidR="00980318" w:rsidRPr="0007749E">
        <w:rPr>
          <w:rFonts w:cs="Times New Roman"/>
          <w:sz w:val="22"/>
          <w:szCs w:val="22"/>
        </w:rPr>
        <w:t>vstab</w:t>
      </w:r>
      <w:r w:rsidR="00BA0D50" w:rsidRPr="0007749E">
        <w:rPr>
          <w:rFonts w:cs="Times New Roman"/>
          <w:sz w:val="22"/>
          <w:szCs w:val="22"/>
        </w:rPr>
        <w:t>@vstab.cz</w:t>
      </w:r>
    </w:p>
    <w:p w14:paraId="012B5F2E" w14:textId="77777777" w:rsidR="004D5F56" w:rsidRPr="0007749E" w:rsidRDefault="004D5F56" w:rsidP="008F4A0D">
      <w:pPr>
        <w:widowControl/>
        <w:tabs>
          <w:tab w:val="left" w:pos="4395"/>
        </w:tabs>
        <w:ind w:left="426" w:hanging="426"/>
        <w:rPr>
          <w:rFonts w:cs="Times New Roman"/>
          <w:color w:val="000000"/>
          <w:sz w:val="22"/>
          <w:szCs w:val="22"/>
        </w:rPr>
      </w:pPr>
      <w:r w:rsidRPr="0007749E">
        <w:rPr>
          <w:rFonts w:cs="Times New Roman"/>
          <w:sz w:val="22"/>
          <w:szCs w:val="22"/>
        </w:rPr>
        <w:tab/>
        <w:t>Společnost je zapsána v obchodním rejstříku u Krajského soudu v Českých Budějovicích, oddíl C, vložka 12029 od 10. 12. 2003</w:t>
      </w:r>
    </w:p>
    <w:p w14:paraId="77EF20BA" w14:textId="48F0B206" w:rsidR="004D5F56" w:rsidRPr="0083295E" w:rsidRDefault="004D5F56" w:rsidP="008F4A0D">
      <w:pPr>
        <w:widowControl/>
        <w:tabs>
          <w:tab w:val="left" w:pos="3698"/>
        </w:tabs>
        <w:ind w:left="426" w:hanging="426"/>
        <w:rPr>
          <w:rFonts w:cs="Times New Roman"/>
          <w:color w:val="000000"/>
          <w:sz w:val="22"/>
          <w:szCs w:val="22"/>
        </w:rPr>
      </w:pPr>
      <w:r w:rsidRPr="0007749E">
        <w:rPr>
          <w:rFonts w:cs="Times New Roman"/>
          <w:color w:val="000000"/>
          <w:sz w:val="22"/>
          <w:szCs w:val="22"/>
        </w:rPr>
        <w:tab/>
        <w:t>zástupce pro věci smluvní</w:t>
      </w:r>
      <w:r w:rsidRPr="0007749E">
        <w:rPr>
          <w:rFonts w:cs="Times New Roman"/>
          <w:color w:val="000000"/>
          <w:sz w:val="22"/>
          <w:szCs w:val="22"/>
        </w:rPr>
        <w:tab/>
      </w:r>
      <w:r w:rsidR="00980318" w:rsidRPr="0007749E">
        <w:rPr>
          <w:rFonts w:cs="Times New Roman"/>
          <w:sz w:val="22"/>
          <w:szCs w:val="22"/>
        </w:rPr>
        <w:t xml:space="preserve">Ing. Lubor Tomanec, </w:t>
      </w:r>
      <w:r w:rsidR="00162692" w:rsidRPr="0007749E">
        <w:rPr>
          <w:rFonts w:cs="Times New Roman"/>
          <w:sz w:val="22"/>
          <w:szCs w:val="22"/>
        </w:rPr>
        <w:t>jednatel</w:t>
      </w:r>
    </w:p>
    <w:p w14:paraId="2BC7888B" w14:textId="794A9B46" w:rsidR="004D5F56" w:rsidRPr="00980318" w:rsidRDefault="004D5F56" w:rsidP="008F4A0D">
      <w:pPr>
        <w:widowControl/>
        <w:tabs>
          <w:tab w:val="left" w:pos="3683"/>
          <w:tab w:val="left" w:pos="4395"/>
        </w:tabs>
        <w:ind w:left="426"/>
        <w:rPr>
          <w:rFonts w:cs="Times New Roman"/>
          <w:iCs/>
          <w:color w:val="000000"/>
          <w:sz w:val="22"/>
          <w:szCs w:val="22"/>
        </w:rPr>
      </w:pPr>
      <w:r w:rsidRPr="0083295E">
        <w:rPr>
          <w:rFonts w:cs="Times New Roman"/>
          <w:color w:val="000000"/>
          <w:sz w:val="22"/>
          <w:szCs w:val="22"/>
        </w:rPr>
        <w:t>zástupce pro věci technické</w:t>
      </w:r>
      <w:r w:rsidRPr="0083295E">
        <w:rPr>
          <w:rFonts w:cs="Times New Roman"/>
          <w:color w:val="000000"/>
          <w:sz w:val="22"/>
          <w:szCs w:val="22"/>
        </w:rPr>
        <w:tab/>
      </w:r>
      <w:r w:rsidR="00980318" w:rsidRPr="0083295E">
        <w:rPr>
          <w:rFonts w:cs="Times New Roman"/>
          <w:iCs/>
          <w:color w:val="000000"/>
          <w:sz w:val="22"/>
          <w:szCs w:val="22"/>
        </w:rPr>
        <w:t xml:space="preserve">Oldřich Zimmel, technický náměstek; </w:t>
      </w:r>
      <w:r w:rsidR="00486F34" w:rsidRPr="00BB049F">
        <w:rPr>
          <w:rFonts w:cs="Times New Roman"/>
          <w:iCs/>
          <w:sz w:val="22"/>
          <w:szCs w:val="22"/>
        </w:rPr>
        <w:t>Michal Sviták</w:t>
      </w:r>
      <w:r w:rsidR="00980318" w:rsidRPr="00BB049F">
        <w:rPr>
          <w:rFonts w:cs="Times New Roman"/>
          <w:iCs/>
          <w:sz w:val="22"/>
          <w:szCs w:val="22"/>
        </w:rPr>
        <w:t>, technik</w:t>
      </w:r>
    </w:p>
    <w:p w14:paraId="19701EA1" w14:textId="34C51984"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00BF1570">
        <w:rPr>
          <w:rFonts w:cs="Times New Roman"/>
          <w:iCs/>
          <w:color w:val="000000"/>
          <w:sz w:val="22"/>
          <w:szCs w:val="22"/>
        </w:rPr>
        <w:t>Ing. Lubor Tomanec</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27104F" w:rsidRDefault="00D90D17" w:rsidP="008F4A0D">
      <w:pPr>
        <w:tabs>
          <w:tab w:val="left" w:pos="3686"/>
        </w:tabs>
        <w:ind w:left="426" w:right="-285" w:hanging="426"/>
        <w:rPr>
          <w:rFonts w:cs="Times New Roman"/>
          <w:b/>
          <w:bCs/>
          <w:sz w:val="22"/>
          <w:szCs w:val="22"/>
        </w:rPr>
      </w:pPr>
      <w:r w:rsidRPr="0027104F">
        <w:rPr>
          <w:rFonts w:cs="Times New Roman"/>
          <w:b/>
          <w:bCs/>
          <w:sz w:val="22"/>
          <w:szCs w:val="22"/>
        </w:rPr>
        <w:tab/>
        <w:t>Název:</w:t>
      </w:r>
      <w:r w:rsidRPr="0027104F">
        <w:rPr>
          <w:rFonts w:cs="Times New Roman"/>
          <w:b/>
          <w:bCs/>
          <w:sz w:val="22"/>
          <w:szCs w:val="22"/>
        </w:rPr>
        <w:tab/>
      </w:r>
      <w:r w:rsidRPr="0027104F">
        <w:rPr>
          <w:rFonts w:cs="Times New Roman"/>
          <w:b/>
          <w:bCs/>
          <w:sz w:val="22"/>
          <w:szCs w:val="22"/>
          <w:highlight w:val="yellow"/>
        </w:rPr>
        <w:t>……</w:t>
      </w:r>
      <w:proofErr w:type="gramStart"/>
      <w:r w:rsidRPr="0027104F">
        <w:rPr>
          <w:rFonts w:cs="Times New Roman"/>
          <w:b/>
          <w:bCs/>
          <w:sz w:val="22"/>
          <w:szCs w:val="22"/>
          <w:highlight w:val="yellow"/>
        </w:rPr>
        <w:t>…….</w:t>
      </w:r>
      <w:proofErr w:type="gramEnd"/>
      <w:r w:rsidRPr="0027104F">
        <w:rPr>
          <w:rFonts w:cs="Times New Roman"/>
          <w:b/>
          <w:bCs/>
          <w:sz w:val="22"/>
          <w:szCs w:val="22"/>
          <w:highlight w:val="yellow"/>
        </w:rPr>
        <w:t>.………………</w:t>
      </w:r>
      <w:proofErr w:type="gramStart"/>
      <w:r w:rsidRPr="0027104F">
        <w:rPr>
          <w:rFonts w:cs="Times New Roman"/>
          <w:b/>
          <w:bCs/>
          <w:sz w:val="22"/>
          <w:szCs w:val="22"/>
          <w:highlight w:val="yellow"/>
        </w:rPr>
        <w:t>…….</w:t>
      </w:r>
      <w:proofErr w:type="gramEnd"/>
      <w:r w:rsidRPr="0027104F">
        <w:rPr>
          <w:rFonts w:cs="Times New Roman"/>
          <w:b/>
          <w:bCs/>
          <w:sz w:val="22"/>
          <w:szCs w:val="22"/>
          <w:highlight w:val="yellow"/>
        </w:rPr>
        <w:t>.</w:t>
      </w:r>
    </w:p>
    <w:p w14:paraId="4FEE3638" w14:textId="77777777" w:rsidR="00D90D17" w:rsidRPr="00665308" w:rsidRDefault="004B6A55" w:rsidP="008F4A0D">
      <w:pPr>
        <w:tabs>
          <w:tab w:val="left" w:pos="3683"/>
        </w:tabs>
        <w:ind w:left="426"/>
        <w:rPr>
          <w:rFonts w:cs="Times New Roman"/>
          <w:sz w:val="22"/>
          <w:szCs w:val="22"/>
        </w:rPr>
      </w:pPr>
      <w:r w:rsidRPr="00665308">
        <w:rPr>
          <w:rFonts w:cs="Times New Roman"/>
          <w:sz w:val="22"/>
          <w:szCs w:val="22"/>
        </w:rPr>
        <w:t>se s</w:t>
      </w:r>
      <w:r w:rsidR="00D90D17" w:rsidRPr="00665308">
        <w:rPr>
          <w:rFonts w:cs="Times New Roman"/>
          <w:sz w:val="22"/>
          <w:szCs w:val="22"/>
        </w:rPr>
        <w:t>ídl</w:t>
      </w:r>
      <w:r w:rsidRPr="00665308">
        <w:rPr>
          <w:rFonts w:cs="Times New Roman"/>
          <w:sz w:val="22"/>
          <w:szCs w:val="22"/>
        </w:rPr>
        <w:t>em</w:t>
      </w:r>
      <w:r w:rsidR="000F3CBB" w:rsidRPr="00665308">
        <w:rPr>
          <w:rFonts w:cs="Times New Roman"/>
          <w:sz w:val="22"/>
          <w:szCs w:val="22"/>
        </w:rPr>
        <w:t>:</w:t>
      </w:r>
      <w:r w:rsidR="00D90D17" w:rsidRPr="00665308">
        <w:rPr>
          <w:rFonts w:cs="Times New Roman"/>
          <w:sz w:val="22"/>
          <w:szCs w:val="22"/>
        </w:rPr>
        <w:tab/>
        <w:t>……</w:t>
      </w:r>
      <w:proofErr w:type="gramStart"/>
      <w:r w:rsidR="00D90D17" w:rsidRPr="00665308">
        <w:rPr>
          <w:rFonts w:cs="Times New Roman"/>
          <w:sz w:val="22"/>
          <w:szCs w:val="22"/>
        </w:rPr>
        <w:t>…….</w:t>
      </w:r>
      <w:proofErr w:type="gramEnd"/>
      <w:r w:rsidR="00D90D17" w:rsidRPr="00665308">
        <w:rPr>
          <w:rFonts w:cs="Times New Roman"/>
          <w:sz w:val="22"/>
          <w:szCs w:val="22"/>
        </w:rPr>
        <w:t>.………………</w:t>
      </w:r>
      <w:proofErr w:type="gramStart"/>
      <w:r w:rsidR="00D90D17" w:rsidRPr="00665308">
        <w:rPr>
          <w:rFonts w:cs="Times New Roman"/>
          <w:sz w:val="22"/>
          <w:szCs w:val="22"/>
        </w:rPr>
        <w:t>…….</w:t>
      </w:r>
      <w:proofErr w:type="gramEnd"/>
      <w:r w:rsidR="00D90D17" w:rsidRPr="00665308">
        <w:rPr>
          <w:rFonts w:cs="Times New Roman"/>
          <w:sz w:val="22"/>
          <w:szCs w:val="22"/>
        </w:rPr>
        <w:t>.</w:t>
      </w:r>
    </w:p>
    <w:p w14:paraId="00A2DCDD"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IČ</w:t>
      </w:r>
      <w:r w:rsidR="000E52DE">
        <w:rPr>
          <w:rFonts w:cs="Times New Roman"/>
          <w:sz w:val="22"/>
          <w:szCs w:val="22"/>
        </w:rPr>
        <w:t>O</w:t>
      </w:r>
      <w:r w:rsidRPr="00665308">
        <w:rPr>
          <w:rFonts w:cs="Times New Roman"/>
          <w:sz w:val="22"/>
          <w:szCs w:val="22"/>
        </w:rPr>
        <w:t>:</w:t>
      </w:r>
      <w:r w:rsidRPr="00665308">
        <w:rPr>
          <w:rFonts w:cs="Times New Roman"/>
          <w:sz w:val="22"/>
          <w:szCs w:val="22"/>
        </w:rPr>
        <w:tab/>
        <w:t>……</w:t>
      </w:r>
      <w:proofErr w:type="gramStart"/>
      <w:r w:rsidRPr="00665308">
        <w:rPr>
          <w:rFonts w:cs="Times New Roman"/>
          <w:sz w:val="22"/>
          <w:szCs w:val="22"/>
        </w:rPr>
        <w:t>…….</w:t>
      </w:r>
      <w:proofErr w:type="gramEnd"/>
      <w:r w:rsidRPr="00665308">
        <w:rPr>
          <w:rFonts w:cs="Times New Roman"/>
          <w:sz w:val="22"/>
          <w:szCs w:val="22"/>
        </w:rPr>
        <w:t>.………………</w:t>
      </w:r>
      <w:proofErr w:type="gramStart"/>
      <w:r w:rsidRPr="00665308">
        <w:rPr>
          <w:rFonts w:cs="Times New Roman"/>
          <w:sz w:val="22"/>
          <w:szCs w:val="22"/>
        </w:rPr>
        <w:t>…….</w:t>
      </w:r>
      <w:proofErr w:type="gramEnd"/>
      <w:r w:rsidRPr="00665308">
        <w:rPr>
          <w:rFonts w:cs="Times New Roman"/>
          <w:sz w:val="22"/>
          <w:szCs w:val="22"/>
        </w:rPr>
        <w:t>.</w:t>
      </w:r>
    </w:p>
    <w:p w14:paraId="02FFBE97" w14:textId="77777777" w:rsidR="004B6A55" w:rsidRPr="00665308" w:rsidRDefault="00D90D17" w:rsidP="008F4A0D">
      <w:pPr>
        <w:tabs>
          <w:tab w:val="left" w:pos="3683"/>
        </w:tabs>
        <w:ind w:left="426"/>
        <w:rPr>
          <w:rFonts w:cs="Times New Roman"/>
          <w:sz w:val="22"/>
          <w:szCs w:val="22"/>
        </w:rPr>
      </w:pPr>
      <w:r w:rsidRPr="00665308">
        <w:rPr>
          <w:rFonts w:cs="Times New Roman"/>
          <w:sz w:val="22"/>
          <w:szCs w:val="22"/>
        </w:rPr>
        <w:t>DIČ:</w:t>
      </w:r>
      <w:r w:rsidR="004B6A55" w:rsidRPr="00665308">
        <w:rPr>
          <w:rFonts w:cs="Times New Roman"/>
          <w:sz w:val="22"/>
          <w:szCs w:val="22"/>
        </w:rPr>
        <w:tab/>
        <w:t>…………………………………</w:t>
      </w:r>
    </w:p>
    <w:p w14:paraId="283F5218" w14:textId="77777777" w:rsidR="00D90D17" w:rsidRPr="00665308" w:rsidRDefault="004B6A55" w:rsidP="008F4A0D">
      <w:pPr>
        <w:tabs>
          <w:tab w:val="left" w:pos="3683"/>
        </w:tabs>
        <w:ind w:left="426"/>
        <w:rPr>
          <w:rFonts w:cs="Times New Roman"/>
          <w:sz w:val="22"/>
          <w:szCs w:val="22"/>
        </w:rPr>
      </w:pPr>
      <w:r w:rsidRPr="00665308">
        <w:rPr>
          <w:rFonts w:cs="Times New Roman"/>
          <w:sz w:val="22"/>
          <w:szCs w:val="22"/>
        </w:rPr>
        <w:t>jednající:</w:t>
      </w:r>
      <w:r w:rsidR="00D90D17" w:rsidRPr="00665308">
        <w:rPr>
          <w:rFonts w:cs="Times New Roman"/>
          <w:sz w:val="22"/>
          <w:szCs w:val="22"/>
        </w:rPr>
        <w:tab/>
        <w:t>……</w:t>
      </w:r>
      <w:proofErr w:type="gramStart"/>
      <w:r w:rsidR="00D90D17" w:rsidRPr="00665308">
        <w:rPr>
          <w:rFonts w:cs="Times New Roman"/>
          <w:sz w:val="22"/>
          <w:szCs w:val="22"/>
        </w:rPr>
        <w:t>…….</w:t>
      </w:r>
      <w:proofErr w:type="gramEnd"/>
      <w:r w:rsidR="00D90D17" w:rsidRPr="00665308">
        <w:rPr>
          <w:rFonts w:cs="Times New Roman"/>
          <w:sz w:val="22"/>
          <w:szCs w:val="22"/>
        </w:rPr>
        <w:t>.………………</w:t>
      </w:r>
      <w:proofErr w:type="gramStart"/>
      <w:r w:rsidR="00D90D17" w:rsidRPr="00665308">
        <w:rPr>
          <w:rFonts w:cs="Times New Roman"/>
          <w:sz w:val="22"/>
          <w:szCs w:val="22"/>
        </w:rPr>
        <w:t>…….</w:t>
      </w:r>
      <w:proofErr w:type="gramEnd"/>
      <w:r w:rsidR="00D90D17" w:rsidRPr="00665308">
        <w:rPr>
          <w:rFonts w:cs="Times New Roman"/>
          <w:sz w:val="22"/>
          <w:szCs w:val="22"/>
        </w:rPr>
        <w:t>.</w:t>
      </w:r>
    </w:p>
    <w:p w14:paraId="203D1A47"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Společnost je zapsána v obchodním rejstříku u</w:t>
      </w:r>
      <w:r w:rsidR="004D5F56" w:rsidRPr="00665308">
        <w:rPr>
          <w:rFonts w:cs="Times New Roman"/>
          <w:sz w:val="22"/>
          <w:szCs w:val="22"/>
        </w:rPr>
        <w:t xml:space="preserve"> </w:t>
      </w:r>
      <w:r w:rsidRPr="00665308">
        <w:rPr>
          <w:rFonts w:cs="Times New Roman"/>
          <w:sz w:val="22"/>
          <w:szCs w:val="22"/>
        </w:rPr>
        <w:t xml:space="preserve">XXXXXXXX, oddíl X, vložka XXXX od XX. </w:t>
      </w:r>
      <w:proofErr w:type="spellStart"/>
      <w:proofErr w:type="gramStart"/>
      <w:r w:rsidRPr="00665308">
        <w:rPr>
          <w:rFonts w:cs="Times New Roman"/>
          <w:sz w:val="22"/>
          <w:szCs w:val="22"/>
        </w:rPr>
        <w:t>xxxxx</w:t>
      </w:r>
      <w:proofErr w:type="spellEnd"/>
      <w:r w:rsidRPr="00665308">
        <w:rPr>
          <w:rFonts w:cs="Times New Roman"/>
          <w:sz w:val="22"/>
          <w:szCs w:val="22"/>
        </w:rPr>
        <w:t xml:space="preserve">  XXXX</w:t>
      </w:r>
      <w:proofErr w:type="gramEnd"/>
    </w:p>
    <w:p w14:paraId="6325DFC8"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zástupce ve věcech smluvních</w:t>
      </w:r>
      <w:r w:rsidR="004B6A55" w:rsidRPr="00665308">
        <w:rPr>
          <w:rFonts w:cs="Times New Roman"/>
          <w:sz w:val="22"/>
          <w:szCs w:val="22"/>
        </w:rPr>
        <w:t>:</w:t>
      </w:r>
      <w:r w:rsidRPr="00665308">
        <w:rPr>
          <w:rFonts w:cs="Times New Roman"/>
          <w:sz w:val="22"/>
          <w:szCs w:val="22"/>
        </w:rPr>
        <w:t xml:space="preserve"> </w:t>
      </w:r>
      <w:r w:rsidRPr="00665308">
        <w:rPr>
          <w:rFonts w:cs="Times New Roman"/>
          <w:sz w:val="22"/>
          <w:szCs w:val="22"/>
        </w:rPr>
        <w:tab/>
        <w:t>…</w:t>
      </w:r>
      <w:proofErr w:type="gramStart"/>
      <w:r w:rsidRPr="00665308">
        <w:rPr>
          <w:rFonts w:cs="Times New Roman"/>
          <w:sz w:val="22"/>
          <w:szCs w:val="22"/>
        </w:rPr>
        <w:t>…….</w:t>
      </w:r>
      <w:proofErr w:type="gramEnd"/>
      <w:r w:rsidRPr="00665308">
        <w:rPr>
          <w:rFonts w:cs="Times New Roman"/>
          <w:sz w:val="22"/>
          <w:szCs w:val="22"/>
        </w:rPr>
        <w:t>.…………………</w:t>
      </w:r>
      <w:proofErr w:type="gramStart"/>
      <w:r w:rsidRPr="00665308">
        <w:rPr>
          <w:rFonts w:cs="Times New Roman"/>
          <w:sz w:val="22"/>
          <w:szCs w:val="22"/>
        </w:rPr>
        <w:t>…….</w:t>
      </w:r>
      <w:proofErr w:type="gramEnd"/>
      <w:r w:rsidRPr="00665308">
        <w:rPr>
          <w:rFonts w:cs="Times New Roman"/>
          <w:sz w:val="22"/>
          <w:szCs w:val="22"/>
        </w:rPr>
        <w:t>.</w:t>
      </w:r>
    </w:p>
    <w:p w14:paraId="3F06F6E0"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 xml:space="preserve">zástupce ve věcech </w:t>
      </w:r>
      <w:proofErr w:type="gramStart"/>
      <w:r w:rsidRPr="00665308">
        <w:rPr>
          <w:rFonts w:cs="Times New Roman"/>
          <w:sz w:val="22"/>
          <w:szCs w:val="22"/>
        </w:rPr>
        <w:t>technických</w:t>
      </w:r>
      <w:r w:rsidR="004B6A55" w:rsidRPr="00665308">
        <w:rPr>
          <w:rFonts w:cs="Times New Roman"/>
          <w:sz w:val="22"/>
          <w:szCs w:val="22"/>
        </w:rPr>
        <w:t>:</w:t>
      </w:r>
      <w:r w:rsidRPr="00665308">
        <w:rPr>
          <w:rFonts w:cs="Times New Roman"/>
          <w:sz w:val="22"/>
          <w:szCs w:val="22"/>
        </w:rPr>
        <w:tab/>
        <w:t>….</w:t>
      </w:r>
      <w:proofErr w:type="gramEnd"/>
      <w:r w:rsidRPr="00665308">
        <w:rPr>
          <w:rFonts w:cs="Times New Roman"/>
          <w:sz w:val="22"/>
          <w:szCs w:val="22"/>
        </w:rPr>
        <w:t>………………………………</w:t>
      </w:r>
    </w:p>
    <w:p w14:paraId="0939D13C" w14:textId="77777777" w:rsidR="00D90D17" w:rsidRPr="00665308" w:rsidRDefault="00D90D17" w:rsidP="008F4A0D">
      <w:pPr>
        <w:tabs>
          <w:tab w:val="left" w:pos="567"/>
          <w:tab w:val="left" w:pos="3668"/>
        </w:tabs>
        <w:ind w:left="426" w:hanging="426"/>
        <w:rPr>
          <w:rFonts w:cs="Times New Roman"/>
          <w:sz w:val="22"/>
          <w:szCs w:val="22"/>
        </w:rPr>
      </w:pPr>
      <w:r w:rsidRPr="00665308">
        <w:rPr>
          <w:rFonts w:cs="Times New Roman"/>
          <w:sz w:val="22"/>
          <w:szCs w:val="22"/>
        </w:rPr>
        <w:tab/>
        <w:t>bankovní spojení</w:t>
      </w:r>
      <w:r w:rsidR="004B6A55" w:rsidRPr="00665308">
        <w:rPr>
          <w:rFonts w:cs="Times New Roman"/>
          <w:sz w:val="22"/>
          <w:szCs w:val="22"/>
        </w:rPr>
        <w:t>:</w:t>
      </w:r>
      <w:r w:rsidRPr="00665308">
        <w:rPr>
          <w:rFonts w:cs="Times New Roman"/>
          <w:sz w:val="22"/>
          <w:szCs w:val="22"/>
        </w:rPr>
        <w:tab/>
        <w:t>…………………………………</w:t>
      </w:r>
    </w:p>
    <w:p w14:paraId="0A1CA6D1" w14:textId="77777777" w:rsidR="00D90D17" w:rsidRPr="00665308" w:rsidRDefault="00D90D17" w:rsidP="008F4A0D">
      <w:pPr>
        <w:tabs>
          <w:tab w:val="left" w:pos="567"/>
          <w:tab w:val="left" w:pos="3668"/>
        </w:tabs>
        <w:ind w:left="426" w:hanging="426"/>
        <w:rPr>
          <w:rFonts w:cs="Times New Roman"/>
          <w:sz w:val="22"/>
          <w:szCs w:val="22"/>
        </w:rPr>
      </w:pPr>
      <w:r w:rsidRPr="00665308">
        <w:rPr>
          <w:rFonts w:cs="Times New Roman"/>
          <w:sz w:val="22"/>
          <w:szCs w:val="22"/>
        </w:rPr>
        <w:tab/>
        <w:t>číslo účtu</w:t>
      </w:r>
      <w:r w:rsidR="004B6A55" w:rsidRPr="00665308">
        <w:rPr>
          <w:rFonts w:cs="Times New Roman"/>
          <w:sz w:val="22"/>
          <w:szCs w:val="22"/>
        </w:rPr>
        <w:t>:</w:t>
      </w:r>
      <w:r w:rsidRPr="00665308">
        <w:rPr>
          <w:rFonts w:cs="Times New Roman"/>
          <w:sz w:val="22"/>
          <w:szCs w:val="22"/>
        </w:rPr>
        <w:tab/>
        <w:t>…………………………………</w:t>
      </w:r>
    </w:p>
    <w:p w14:paraId="0838665D" w14:textId="77777777" w:rsidR="00D90D17" w:rsidRPr="00665308" w:rsidRDefault="00D90D17" w:rsidP="008F4A0D">
      <w:pPr>
        <w:tabs>
          <w:tab w:val="left" w:pos="3686"/>
        </w:tabs>
        <w:ind w:left="426" w:hanging="426"/>
        <w:rPr>
          <w:rFonts w:cs="Times New Roman"/>
          <w:sz w:val="22"/>
          <w:szCs w:val="22"/>
        </w:rPr>
      </w:pPr>
      <w:r w:rsidRPr="00665308">
        <w:rPr>
          <w:rFonts w:cs="Times New Roman"/>
          <w:b/>
          <w:sz w:val="22"/>
          <w:szCs w:val="22"/>
        </w:rPr>
        <w:t xml:space="preserve">       </w:t>
      </w:r>
      <w:r w:rsidR="004D5F56" w:rsidRPr="00665308">
        <w:rPr>
          <w:rFonts w:cs="Times New Roman"/>
          <w:b/>
          <w:sz w:val="22"/>
          <w:szCs w:val="22"/>
        </w:rPr>
        <w:tab/>
      </w:r>
      <w:r w:rsidRPr="00665308">
        <w:rPr>
          <w:rFonts w:cs="Times New Roman"/>
          <w:sz w:val="22"/>
          <w:szCs w:val="22"/>
        </w:rPr>
        <w:t xml:space="preserve">tel. </w:t>
      </w:r>
      <w:r w:rsidR="00BE77F5" w:rsidRPr="00665308">
        <w:rPr>
          <w:rFonts w:cs="Times New Roman"/>
          <w:sz w:val="22"/>
          <w:szCs w:val="22"/>
        </w:rPr>
        <w:t>…………………</w:t>
      </w:r>
      <w:r w:rsidR="00BE77F5" w:rsidRPr="00665308">
        <w:rPr>
          <w:rFonts w:cs="Times New Roman"/>
          <w:sz w:val="22"/>
          <w:szCs w:val="22"/>
        </w:rPr>
        <w:tab/>
      </w:r>
      <w:proofErr w:type="gramStart"/>
      <w:r w:rsidRPr="00665308">
        <w:rPr>
          <w:rFonts w:cs="Times New Roman"/>
          <w:sz w:val="22"/>
          <w:szCs w:val="22"/>
        </w:rPr>
        <w:t xml:space="preserve">e-mail:  </w:t>
      </w:r>
      <w:r w:rsidR="00BE77F5" w:rsidRPr="00665308">
        <w:rPr>
          <w:rFonts w:cs="Times New Roman"/>
          <w:sz w:val="22"/>
          <w:szCs w:val="22"/>
        </w:rPr>
        <w:tab/>
      </w:r>
      <w:proofErr w:type="gramEnd"/>
      <w:r w:rsidR="00BE77F5" w:rsidRPr="00665308">
        <w:rPr>
          <w:rFonts w:cs="Times New Roman"/>
          <w:sz w:val="22"/>
          <w:szCs w:val="22"/>
        </w:rPr>
        <w:t>…………………</w:t>
      </w:r>
    </w:p>
    <w:p w14:paraId="76BBA75E" w14:textId="77777777" w:rsidR="004D5F56" w:rsidRPr="00665308" w:rsidRDefault="004D5F56" w:rsidP="008F4A0D">
      <w:pPr>
        <w:tabs>
          <w:tab w:val="left" w:pos="567"/>
          <w:tab w:val="left" w:pos="4395"/>
        </w:tabs>
        <w:ind w:left="426" w:hanging="426"/>
        <w:rPr>
          <w:sz w:val="22"/>
        </w:rPr>
      </w:pPr>
      <w:r w:rsidRPr="00665308">
        <w:rPr>
          <w:sz w:val="22"/>
        </w:rPr>
        <w:tab/>
        <w:t xml:space="preserve">odborné vedení provádění stavby – stavbyvedoucí: </w:t>
      </w:r>
      <w:r w:rsidR="00BE77F5" w:rsidRPr="00665308">
        <w:rPr>
          <w:sz w:val="22"/>
        </w:rPr>
        <w:tab/>
        <w:t>…</w:t>
      </w:r>
      <w:proofErr w:type="gramStart"/>
      <w:r w:rsidR="00BE77F5" w:rsidRPr="00665308">
        <w:rPr>
          <w:sz w:val="22"/>
        </w:rPr>
        <w:t>…….</w:t>
      </w:r>
      <w:proofErr w:type="gramEnd"/>
      <w:r w:rsidR="00BE77F5" w:rsidRPr="00665308">
        <w:rPr>
          <w:sz w:val="22"/>
        </w:rPr>
        <w:t>…</w:t>
      </w:r>
      <w:proofErr w:type="gramStart"/>
      <w:r w:rsidR="00BE77F5" w:rsidRPr="00665308">
        <w:rPr>
          <w:sz w:val="22"/>
        </w:rPr>
        <w:t>…….</w:t>
      </w:r>
      <w:proofErr w:type="gramEnd"/>
      <w:r w:rsidR="00BE77F5" w:rsidRPr="00665308">
        <w:rPr>
          <w:sz w:val="22"/>
        </w:rPr>
        <w:t>.</w:t>
      </w:r>
    </w:p>
    <w:p w14:paraId="175FC279" w14:textId="50F72200" w:rsidR="008857FD" w:rsidRPr="00AF6E8E" w:rsidRDefault="00D90D17" w:rsidP="00AF6E8E">
      <w:pPr>
        <w:tabs>
          <w:tab w:val="left" w:pos="4395"/>
        </w:tabs>
        <w:ind w:left="426" w:hanging="426"/>
        <w:rPr>
          <w:rFonts w:cs="Times New Roman"/>
          <w:color w:val="0000FF"/>
          <w:sz w:val="22"/>
          <w:szCs w:val="22"/>
        </w:rPr>
      </w:pPr>
      <w:r w:rsidRPr="00665308">
        <w:rPr>
          <w:rFonts w:cs="Times New Roman"/>
          <w:sz w:val="22"/>
          <w:szCs w:val="22"/>
        </w:rPr>
        <w:tab/>
        <w:t>(dále jen „zhotovitel“)</w:t>
      </w:r>
      <w:r w:rsidRPr="004D5F56">
        <w:rPr>
          <w:rFonts w:cs="Times New Roman"/>
          <w:color w:val="0000FF"/>
          <w:sz w:val="22"/>
          <w:szCs w:val="22"/>
        </w:rPr>
        <w:tab/>
      </w:r>
    </w:p>
    <w:p w14:paraId="4FB464C9" w14:textId="3EE0665C" w:rsidR="00F103F2" w:rsidRDefault="00F103F2" w:rsidP="008F4A0D">
      <w:pPr>
        <w:jc w:val="both"/>
        <w:rPr>
          <w:rFonts w:cs="Times New Roman"/>
          <w:sz w:val="22"/>
          <w:szCs w:val="22"/>
        </w:rPr>
      </w:pPr>
    </w:p>
    <w:p w14:paraId="41C3A7D2" w14:textId="77777777" w:rsidR="00BF1570" w:rsidRDefault="00BF1570" w:rsidP="008F4A0D">
      <w:pPr>
        <w:jc w:val="both"/>
        <w:rPr>
          <w:rFonts w:cs="Times New Roman"/>
          <w:sz w:val="22"/>
          <w:szCs w:val="22"/>
        </w:rPr>
      </w:pPr>
    </w:p>
    <w:p w14:paraId="7E80EFBC" w14:textId="019C3AC0" w:rsidR="000C20CF" w:rsidRDefault="008857FD" w:rsidP="000C20CF">
      <w:pPr>
        <w:jc w:val="both"/>
        <w:rPr>
          <w:rFonts w:cs="Times New Roman"/>
          <w:color w:val="000000"/>
          <w:sz w:val="22"/>
          <w:szCs w:val="22"/>
        </w:rPr>
      </w:pPr>
      <w:r w:rsidRPr="004D5F56">
        <w:rPr>
          <w:rFonts w:cs="Times New Roman"/>
          <w:sz w:val="22"/>
          <w:szCs w:val="22"/>
        </w:rPr>
        <w:t xml:space="preserve">uzavírají na základě </w:t>
      </w:r>
      <w:r w:rsidR="0026007D">
        <w:rPr>
          <w:rFonts w:cs="Times New Roman"/>
          <w:sz w:val="22"/>
          <w:szCs w:val="22"/>
        </w:rPr>
        <w:t xml:space="preserve">výběrového </w:t>
      </w:r>
      <w:r w:rsidR="003047EC">
        <w:rPr>
          <w:rFonts w:cs="Times New Roman"/>
          <w:sz w:val="22"/>
          <w:szCs w:val="22"/>
        </w:rPr>
        <w:t xml:space="preserve">řízení </w:t>
      </w:r>
      <w:r w:rsidR="003047EC" w:rsidRPr="003047EC">
        <w:rPr>
          <w:rFonts w:cs="Times New Roman"/>
          <w:sz w:val="22"/>
          <w:szCs w:val="22"/>
        </w:rPr>
        <w:t xml:space="preserve">veřejné zakázky malého rozsahu ve smyslu § 27 zákona </w:t>
      </w:r>
      <w:r w:rsidR="0026007D" w:rsidRPr="0026007D">
        <w:rPr>
          <w:rFonts w:cs="Times New Roman"/>
          <w:sz w:val="22"/>
          <w:szCs w:val="22"/>
        </w:rPr>
        <w:t>č. 134/2016 Sb., o zadávání veřejných zakázek, ve znění pozdějších předpisů (dále jen „</w:t>
      </w:r>
      <w:r w:rsidR="0026007D">
        <w:rPr>
          <w:rFonts w:cs="Times New Roman"/>
          <w:sz w:val="22"/>
          <w:szCs w:val="22"/>
        </w:rPr>
        <w:t>ZZVZ</w:t>
      </w:r>
      <w:r w:rsidR="0026007D" w:rsidRPr="0026007D">
        <w:rPr>
          <w:rFonts w:cs="Times New Roman"/>
          <w:sz w:val="22"/>
          <w:szCs w:val="22"/>
        </w:rPr>
        <w:t xml:space="preserve">“), </w:t>
      </w:r>
      <w:r w:rsidR="003047EC">
        <w:rPr>
          <w:rFonts w:cs="Times New Roman"/>
          <w:sz w:val="22"/>
          <w:szCs w:val="22"/>
        </w:rPr>
        <w:t xml:space="preserve">zadávané </w:t>
      </w:r>
      <w:r w:rsidR="0026007D" w:rsidRPr="0026007D">
        <w:rPr>
          <w:rFonts w:cs="Times New Roman"/>
          <w:sz w:val="22"/>
          <w:szCs w:val="22"/>
        </w:rPr>
        <w:t xml:space="preserve">veřejným zadavatelem </w:t>
      </w:r>
      <w:r w:rsidR="00D17D10">
        <w:rPr>
          <w:rFonts w:cs="Times New Roman"/>
          <w:sz w:val="22"/>
          <w:szCs w:val="22"/>
        </w:rPr>
        <w:t xml:space="preserve">(objednatelem) </w:t>
      </w:r>
      <w:r w:rsidR="0026007D" w:rsidRPr="0026007D">
        <w:rPr>
          <w:rFonts w:cs="Times New Roman"/>
          <w:sz w:val="22"/>
          <w:szCs w:val="22"/>
        </w:rPr>
        <w:t>při výkonu relevantní činnosti</w:t>
      </w:r>
      <w:r w:rsidR="00D17D10">
        <w:rPr>
          <w:rFonts w:cs="Times New Roman"/>
          <w:sz w:val="22"/>
          <w:szCs w:val="22"/>
        </w:rPr>
        <w:t xml:space="preserve"> </w:t>
      </w:r>
      <w:r w:rsidR="0026007D" w:rsidRPr="0026007D">
        <w:rPr>
          <w:rFonts w:cs="Times New Roman"/>
          <w:sz w:val="22"/>
          <w:szCs w:val="22"/>
        </w:rPr>
        <w:t>mimo režim zákona</w:t>
      </w:r>
      <w:r w:rsidR="00A1595A" w:rsidRPr="004D5F56">
        <w:rPr>
          <w:rFonts w:cs="Times New Roman"/>
          <w:sz w:val="22"/>
          <w:szCs w:val="22"/>
        </w:rPr>
        <w:t xml:space="preserve">, s názvem </w:t>
      </w:r>
      <w:r w:rsidR="00986E7F" w:rsidRPr="004D5F56">
        <w:rPr>
          <w:rFonts w:cs="Times New Roman"/>
          <w:bCs/>
          <w:sz w:val="22"/>
          <w:szCs w:val="22"/>
        </w:rPr>
        <w:t>„</w:t>
      </w:r>
      <w:r w:rsidR="00BF1570">
        <w:rPr>
          <w:rFonts w:cs="Times New Roman"/>
          <w:b/>
          <w:sz w:val="22"/>
          <w:szCs w:val="22"/>
        </w:rPr>
        <w:t xml:space="preserve">AČOV Tábor, oprava </w:t>
      </w:r>
      <w:r w:rsidR="0027104F">
        <w:rPr>
          <w:rFonts w:cs="Times New Roman"/>
          <w:b/>
          <w:sz w:val="22"/>
          <w:szCs w:val="22"/>
        </w:rPr>
        <w:t>lapáku písku a dešťové zdrže</w:t>
      </w:r>
      <w:r w:rsidR="00986E7F" w:rsidRPr="004D5F56">
        <w:rPr>
          <w:rFonts w:cs="Times New Roman"/>
          <w:bCs/>
          <w:sz w:val="22"/>
          <w:szCs w:val="22"/>
        </w:rPr>
        <w:t>“</w:t>
      </w:r>
      <w:r w:rsidR="00BC1760" w:rsidRPr="004D5F56">
        <w:rPr>
          <w:rFonts w:cs="Times New Roman"/>
          <w:bCs/>
          <w:sz w:val="22"/>
          <w:szCs w:val="22"/>
        </w:rPr>
        <w:t xml:space="preserve"> </w:t>
      </w:r>
      <w:r w:rsidRPr="004D5F56">
        <w:rPr>
          <w:rFonts w:cs="Times New Roman"/>
          <w:color w:val="000000"/>
          <w:sz w:val="22"/>
          <w:szCs w:val="22"/>
        </w:rPr>
        <w:t>(dále jen „</w:t>
      </w:r>
      <w:r w:rsidR="00986E7F" w:rsidRPr="004D5F56">
        <w:rPr>
          <w:rFonts w:cs="Times New Roman"/>
          <w:color w:val="000000"/>
          <w:sz w:val="22"/>
          <w:szCs w:val="22"/>
        </w:rPr>
        <w:t xml:space="preserve">veřejná </w:t>
      </w:r>
      <w:r w:rsidRPr="004D5F56">
        <w:rPr>
          <w:rFonts w:cs="Times New Roman"/>
          <w:color w:val="000000"/>
          <w:sz w:val="22"/>
          <w:szCs w:val="22"/>
        </w:rPr>
        <w:t xml:space="preserve">zakázka“), </w:t>
      </w:r>
      <w:r w:rsidR="00447D54" w:rsidRPr="004D5F56">
        <w:rPr>
          <w:rFonts w:cs="Times New Roman"/>
          <w:color w:val="000000"/>
          <w:sz w:val="22"/>
          <w:szCs w:val="22"/>
        </w:rPr>
        <w:t>t</w:t>
      </w:r>
      <w:r w:rsidRPr="004D5F56">
        <w:rPr>
          <w:rFonts w:cs="Times New Roman"/>
          <w:color w:val="000000"/>
          <w:sz w:val="22"/>
          <w:szCs w:val="22"/>
        </w:rPr>
        <w:t>uto smlouvu o dílo (dále jen „smlouva“)</w:t>
      </w:r>
      <w:r w:rsidR="00E00AF7" w:rsidRPr="004D5F56">
        <w:rPr>
          <w:rFonts w:cs="Times New Roman"/>
          <w:color w:val="000000"/>
          <w:sz w:val="22"/>
          <w:szCs w:val="22"/>
        </w:rPr>
        <w:t>.</w:t>
      </w:r>
      <w:r w:rsidR="0027104F">
        <w:rPr>
          <w:rFonts w:cs="Times New Roman"/>
          <w:color w:val="000000"/>
          <w:sz w:val="22"/>
          <w:szCs w:val="22"/>
        </w:rPr>
        <w:t xml:space="preserve"> </w:t>
      </w:r>
      <w:r w:rsidR="000C20CF">
        <w:rPr>
          <w:rFonts w:cs="Times New Roman"/>
          <w:color w:val="000000"/>
          <w:sz w:val="22"/>
          <w:szCs w:val="22"/>
        </w:rPr>
        <w:t>Podkladem pro uzavření této smlouvy je nabídka zhotovitele (dále jen „nabídka“) podaná ve veřejné zakázce.</w:t>
      </w:r>
    </w:p>
    <w:p w14:paraId="6F62A0A2" w14:textId="77777777" w:rsidR="00BF1570" w:rsidRDefault="00BF1570" w:rsidP="000C20CF">
      <w:pPr>
        <w:jc w:val="both"/>
        <w:rPr>
          <w:rFonts w:cs="Times New Roman"/>
          <w:color w:val="000000"/>
          <w:kern w:val="2"/>
          <w:sz w:val="22"/>
          <w:szCs w:val="22"/>
        </w:rPr>
      </w:pPr>
    </w:p>
    <w:p w14:paraId="1B33CA8F" w14:textId="77777777" w:rsidR="008857FD" w:rsidRPr="004D5F56" w:rsidRDefault="008857FD" w:rsidP="00ED1934">
      <w:pPr>
        <w:pStyle w:val="Nadpis1"/>
        <w:numPr>
          <w:ilvl w:val="0"/>
          <w:numId w:val="1"/>
        </w:numPr>
      </w:pPr>
      <w:r w:rsidRPr="004D5F56">
        <w:lastRenderedPageBreak/>
        <w:t xml:space="preserve">Předmět </w:t>
      </w:r>
      <w:r w:rsidR="00BA3D2C" w:rsidRPr="004D5F56">
        <w:t>plnění</w:t>
      </w:r>
      <w:r w:rsidR="00865411" w:rsidRPr="004D5F56">
        <w:t xml:space="preserve"> (</w:t>
      </w:r>
      <w:r w:rsidR="00BA3D2C" w:rsidRPr="004D5F56">
        <w:t>dílo)</w:t>
      </w:r>
    </w:p>
    <w:p w14:paraId="2CEE957C" w14:textId="77777777" w:rsidR="008857FD" w:rsidRPr="00706D6D" w:rsidRDefault="008857FD" w:rsidP="00706D6D">
      <w:pPr>
        <w:pStyle w:val="Zkladntext"/>
        <w:widowControl/>
        <w:ind w:left="567"/>
        <w:jc w:val="both"/>
        <w:rPr>
          <w:sz w:val="22"/>
        </w:rPr>
      </w:pPr>
    </w:p>
    <w:p w14:paraId="57E97F1A" w14:textId="112E8D10" w:rsidR="00986E7F" w:rsidRDefault="008857FD" w:rsidP="00706D6D">
      <w:pPr>
        <w:pStyle w:val="Zkladntext"/>
        <w:widowControl/>
        <w:numPr>
          <w:ilvl w:val="1"/>
          <w:numId w:val="34"/>
        </w:numPr>
        <w:tabs>
          <w:tab w:val="clear" w:pos="720"/>
        </w:tabs>
        <w:ind w:left="567" w:hanging="567"/>
        <w:jc w:val="both"/>
        <w:rPr>
          <w:sz w:val="22"/>
          <w:szCs w:val="22"/>
        </w:rPr>
      </w:pPr>
      <w:r w:rsidRPr="00817429">
        <w:rPr>
          <w:sz w:val="22"/>
          <w:szCs w:val="22"/>
        </w:rPr>
        <w:t xml:space="preserve">Předmětem </w:t>
      </w:r>
      <w:r w:rsidR="00BA3D2C" w:rsidRPr="00817429">
        <w:rPr>
          <w:sz w:val="22"/>
          <w:szCs w:val="22"/>
        </w:rPr>
        <w:t xml:space="preserve">plnění </w:t>
      </w:r>
      <w:r w:rsidRPr="00817429">
        <w:rPr>
          <w:sz w:val="22"/>
          <w:szCs w:val="22"/>
        </w:rPr>
        <w:t xml:space="preserve">je realizace </w:t>
      </w:r>
      <w:r w:rsidR="003047EC" w:rsidRPr="00817429">
        <w:rPr>
          <w:sz w:val="22"/>
          <w:szCs w:val="22"/>
        </w:rPr>
        <w:t>stavební akce</w:t>
      </w:r>
      <w:r w:rsidR="000A7F10" w:rsidRPr="00817429">
        <w:rPr>
          <w:sz w:val="22"/>
          <w:szCs w:val="22"/>
        </w:rPr>
        <w:t xml:space="preserve">, projektu </w:t>
      </w:r>
      <w:r w:rsidR="00F67D44" w:rsidRPr="00817429">
        <w:rPr>
          <w:sz w:val="22"/>
          <w:szCs w:val="22"/>
        </w:rPr>
        <w:t xml:space="preserve">s názvem </w:t>
      </w:r>
      <w:r w:rsidR="000F7516" w:rsidRPr="00817429">
        <w:rPr>
          <w:sz w:val="22"/>
          <w:szCs w:val="22"/>
        </w:rPr>
        <w:t>„</w:t>
      </w:r>
      <w:r w:rsidR="00BF1570">
        <w:rPr>
          <w:rFonts w:cs="Times New Roman"/>
          <w:b/>
          <w:sz w:val="22"/>
          <w:szCs w:val="22"/>
        </w:rPr>
        <w:t xml:space="preserve">AČOV Tábor, oprava </w:t>
      </w:r>
      <w:r w:rsidR="0027104F">
        <w:rPr>
          <w:rFonts w:cs="Times New Roman"/>
          <w:b/>
          <w:sz w:val="22"/>
          <w:szCs w:val="22"/>
        </w:rPr>
        <w:t>lapáku písku a dešťové zdrže</w:t>
      </w:r>
      <w:r w:rsidR="00F67D44" w:rsidRPr="00817429">
        <w:rPr>
          <w:sz w:val="22"/>
          <w:szCs w:val="22"/>
        </w:rPr>
        <w:t>“, a to podle podmínek veřejné zakázky zadávané objednatelem, podle projektové dokumentace a soupisu stavebních prací, dodávek a služeb s výkazem výměr</w:t>
      </w:r>
      <w:r w:rsidR="008961F8" w:rsidRPr="00817429">
        <w:rPr>
          <w:sz w:val="22"/>
          <w:szCs w:val="22"/>
        </w:rPr>
        <w:t xml:space="preserve"> (dále též „PD“) </w:t>
      </w:r>
      <w:r w:rsidR="00341573" w:rsidRPr="00817429">
        <w:rPr>
          <w:sz w:val="22"/>
          <w:szCs w:val="22"/>
        </w:rPr>
        <w:t xml:space="preserve">jejichž zpracovatelem je </w:t>
      </w:r>
      <w:r w:rsidR="00BF1570" w:rsidRPr="00BF1570">
        <w:rPr>
          <w:bCs/>
          <w:sz w:val="22"/>
          <w:szCs w:val="22"/>
        </w:rPr>
        <w:t>společnost A 3 PROJEKT, s.r.o., J.V. Sládka 699, 391 81 Veselí nad Lužnicí, IČ 260 46 920</w:t>
      </w:r>
      <w:r w:rsidR="0026007D" w:rsidRPr="00817429">
        <w:rPr>
          <w:sz w:val="22"/>
          <w:szCs w:val="22"/>
        </w:rPr>
        <w:t xml:space="preserve">, </w:t>
      </w:r>
      <w:r w:rsidR="00F67D44" w:rsidRPr="00817429">
        <w:rPr>
          <w:sz w:val="22"/>
          <w:szCs w:val="22"/>
        </w:rPr>
        <w:t>a dále podle podmínek této smlouvy</w:t>
      </w:r>
      <w:r w:rsidR="00986E7F" w:rsidRPr="00817429">
        <w:rPr>
          <w:sz w:val="22"/>
          <w:szCs w:val="22"/>
        </w:rPr>
        <w:t xml:space="preserve">. </w:t>
      </w:r>
    </w:p>
    <w:p w14:paraId="214E1530" w14:textId="77777777" w:rsidR="00BF1570" w:rsidRPr="00817429" w:rsidRDefault="00BF1570" w:rsidP="00BF1570">
      <w:pPr>
        <w:pStyle w:val="Zkladntext"/>
        <w:widowControl/>
        <w:ind w:left="567"/>
        <w:jc w:val="both"/>
        <w:rPr>
          <w:sz w:val="22"/>
          <w:szCs w:val="22"/>
        </w:rPr>
      </w:pPr>
    </w:p>
    <w:p w14:paraId="5F79359D" w14:textId="77777777" w:rsidR="00F67D44" w:rsidRDefault="00F67D44" w:rsidP="00ED1934">
      <w:pPr>
        <w:pStyle w:val="Nadpis1"/>
        <w:numPr>
          <w:ilvl w:val="0"/>
          <w:numId w:val="1"/>
        </w:numPr>
      </w:pPr>
      <w:r w:rsidRPr="00ED1934">
        <w:t>Určení díla</w:t>
      </w:r>
    </w:p>
    <w:p w14:paraId="480AA95E" w14:textId="77777777" w:rsidR="00ED1934" w:rsidRPr="00ED1934" w:rsidRDefault="00ED1934" w:rsidP="00ED1934"/>
    <w:p w14:paraId="5C10531D" w14:textId="77777777" w:rsidR="00ED1934" w:rsidRPr="00DD107E" w:rsidRDefault="00ED1934" w:rsidP="00B259F2">
      <w:pPr>
        <w:pStyle w:val="Zkladntext"/>
        <w:widowControl/>
        <w:numPr>
          <w:ilvl w:val="1"/>
          <w:numId w:val="33"/>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Pr>
          <w:sz w:val="22"/>
        </w:rPr>
        <w:t xml:space="preserve">zadávacího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41775713"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 zejména:</w:t>
      </w:r>
    </w:p>
    <w:p w14:paraId="7080DEFF" w14:textId="3DA2DECE" w:rsidR="000C57BC"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 xml:space="preserve">zajištění nezbytných opatření nutných pro neporušení veškerých inženýrských sítí během </w:t>
      </w:r>
      <w:bookmarkStart w:id="0" w:name="_Hlk59526880"/>
      <w:r w:rsidRPr="0083295E">
        <w:rPr>
          <w:rFonts w:cs="Times New Roman"/>
          <w:sz w:val="22"/>
          <w:szCs w:val="22"/>
          <w:lang w:eastAsia="ar-SA" w:bidi="ar-SA"/>
        </w:rPr>
        <w:t>výstavby,</w:t>
      </w:r>
    </w:p>
    <w:p w14:paraId="782FA248" w14:textId="37DA2DED" w:rsidR="00266576" w:rsidRPr="0083295E" w:rsidRDefault="00266576" w:rsidP="00266576">
      <w:pPr>
        <w:numPr>
          <w:ilvl w:val="0"/>
          <w:numId w:val="22"/>
        </w:numPr>
        <w:suppressAutoHyphens w:val="0"/>
        <w:overflowPunct w:val="0"/>
        <w:autoSpaceDE w:val="0"/>
        <w:autoSpaceDN w:val="0"/>
        <w:adjustRightInd w:val="0"/>
        <w:ind w:left="993"/>
        <w:textAlignment w:val="baseline"/>
        <w:rPr>
          <w:rFonts w:cs="Times New Roman"/>
          <w:sz w:val="22"/>
          <w:szCs w:val="22"/>
          <w:lang w:eastAsia="cs-CZ"/>
        </w:rPr>
      </w:pPr>
      <w:bookmarkStart w:id="1" w:name="_Hlk59526889"/>
      <w:bookmarkEnd w:id="0"/>
      <w:r w:rsidRPr="0083295E">
        <w:rPr>
          <w:rFonts w:cs="Times New Roman"/>
          <w:sz w:val="22"/>
          <w:szCs w:val="22"/>
          <w:lang w:eastAsia="cs-CZ"/>
        </w:rPr>
        <w:t>zajištění objektu proti dešti a dalším povětrnostním vlivům během rekonstrukce,</w:t>
      </w:r>
    </w:p>
    <w:bookmarkEnd w:id="1"/>
    <w:p w14:paraId="1AF7C311"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prokazatelné vytýčení všech inženýrských sítí na částech staveniště s výkopovými pracemi před zahájením prací,</w:t>
      </w:r>
    </w:p>
    <w:p w14:paraId="2E032257" w14:textId="263A1359"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zabezpečení podmínek stanovených správci inženýrských sítí,</w:t>
      </w:r>
    </w:p>
    <w:p w14:paraId="23AB6453" w14:textId="1F70848D" w:rsidR="00266576" w:rsidRPr="0083295E" w:rsidRDefault="00266576" w:rsidP="00266576">
      <w:pPr>
        <w:widowControl/>
        <w:numPr>
          <w:ilvl w:val="0"/>
          <w:numId w:val="22"/>
        </w:numPr>
        <w:ind w:left="993"/>
        <w:jc w:val="both"/>
        <w:rPr>
          <w:rFonts w:cs="Times New Roman"/>
          <w:sz w:val="22"/>
          <w:szCs w:val="22"/>
          <w:lang w:eastAsia="ar-SA" w:bidi="ar-SA"/>
        </w:rPr>
      </w:pPr>
      <w:bookmarkStart w:id="2" w:name="_Hlk59526905"/>
      <w:r w:rsidRPr="0083295E">
        <w:rPr>
          <w:rFonts w:cs="Times New Roman"/>
          <w:sz w:val="22"/>
          <w:szCs w:val="22"/>
          <w:lang w:eastAsia="ar-SA" w:bidi="ar-SA"/>
        </w:rPr>
        <w:t>zajištění všech nezbytných průzkumů nutných pro řádné provádění a dokončení díla,</w:t>
      </w:r>
    </w:p>
    <w:bookmarkEnd w:id="2"/>
    <w:p w14:paraId="2815047F" w14:textId="37D93882"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2359A247" w14:textId="2304889E" w:rsidR="00266576" w:rsidRPr="0083295E" w:rsidRDefault="00266576" w:rsidP="00266576">
      <w:pPr>
        <w:widowControl/>
        <w:numPr>
          <w:ilvl w:val="0"/>
          <w:numId w:val="22"/>
        </w:numPr>
        <w:ind w:left="993"/>
        <w:jc w:val="both"/>
        <w:rPr>
          <w:rFonts w:cs="Times New Roman"/>
          <w:sz w:val="22"/>
          <w:szCs w:val="22"/>
          <w:lang w:eastAsia="ar-SA" w:bidi="ar-SA"/>
        </w:rPr>
      </w:pPr>
      <w:bookmarkStart w:id="3" w:name="_Hlk59527064"/>
      <w:r w:rsidRPr="0083295E">
        <w:rPr>
          <w:rFonts w:cs="Times New Roman"/>
          <w:sz w:val="22"/>
          <w:szCs w:val="22"/>
          <w:lang w:eastAsia="ar-SA" w:bidi="ar-SA"/>
        </w:rPr>
        <w:t>fotodokumentace průběhu stavby,</w:t>
      </w:r>
    </w:p>
    <w:bookmarkEnd w:id="3"/>
    <w:p w14:paraId="495A3B9A"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provedení kontrolních a průkazních zkoušek,</w:t>
      </w:r>
    </w:p>
    <w:p w14:paraId="25AD5704"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 xml:space="preserve">zachování přístupu do jednotlivých objektů po celou dobu výstavby, </w:t>
      </w:r>
    </w:p>
    <w:p w14:paraId="05F006A7" w14:textId="77777777" w:rsidR="00ED1934" w:rsidRPr="0083295E" w:rsidRDefault="00ED1934" w:rsidP="00ED1934">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zajištění dopravního značení k dopravním omezením, jejich údržba a přemisťování a následné odstranění,</w:t>
      </w:r>
    </w:p>
    <w:p w14:paraId="643BF21B"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6AC3F3E9" w14:textId="214FAEA1"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v případě potřeby provedení opatření k dočasné ochraně vzrostlých stromů, jež mají být zachovány</w:t>
      </w:r>
      <w:r w:rsidR="00266576" w:rsidRPr="0083295E">
        <w:rPr>
          <w:rFonts w:cs="Times New Roman"/>
          <w:sz w:val="22"/>
          <w:szCs w:val="22"/>
          <w:lang w:eastAsia="ar-SA" w:bidi="ar-SA"/>
        </w:rPr>
        <w:t xml:space="preserve"> (bednění do výšky min. 2,0m bez poškození stromu, vyvázání větví)</w:t>
      </w:r>
      <w:r w:rsidRPr="0083295E">
        <w:rPr>
          <w:rFonts w:cs="Times New Roman"/>
          <w:sz w:val="22"/>
          <w:szCs w:val="22"/>
          <w:lang w:eastAsia="ar-SA" w:bidi="ar-SA"/>
        </w:rPr>
        <w:t xml:space="preserve">, konstrukcí a staveb, </w:t>
      </w:r>
    </w:p>
    <w:p w14:paraId="7A712661"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opatření k ochraně a zabezpečení strojů a materiálů na staveništi,</w:t>
      </w:r>
    </w:p>
    <w:p w14:paraId="61DA574A"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odvoz, uložení a likvidace odpadů v souladu s příslušnými právními předpisy,</w:t>
      </w:r>
    </w:p>
    <w:p w14:paraId="10539C0F"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uvedení všech povrchů dotčených stavbou do původního stavu (komunikace, chodníky, zeleň, příkopy, propustky apod.),</w:t>
      </w:r>
    </w:p>
    <w:p w14:paraId="7296ADAF" w14:textId="5510A1CD"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provádění denního úklidu staveniště, průběžné odstraňování znečištění komunikací či škod na nich,</w:t>
      </w:r>
    </w:p>
    <w:p w14:paraId="0247AAD2" w14:textId="22EA0722" w:rsidR="00B54095" w:rsidRPr="000E4D9D" w:rsidRDefault="00B54095" w:rsidP="000E4D9D">
      <w:pPr>
        <w:widowControl/>
        <w:numPr>
          <w:ilvl w:val="0"/>
          <w:numId w:val="22"/>
        </w:numPr>
        <w:ind w:left="993"/>
        <w:jc w:val="both"/>
        <w:rPr>
          <w:rFonts w:cs="Times New Roman"/>
          <w:sz w:val="22"/>
          <w:szCs w:val="22"/>
          <w:lang w:eastAsia="ar-SA" w:bidi="ar-SA"/>
        </w:rPr>
      </w:pPr>
      <w:bookmarkStart w:id="4" w:name="_Hlk59527126"/>
      <w:r w:rsidRPr="0083295E">
        <w:rPr>
          <w:rFonts w:cs="Times New Roman"/>
          <w:sz w:val="22"/>
          <w:szCs w:val="22"/>
          <w:lang w:eastAsia="ar-SA" w:bidi="ar-SA"/>
        </w:rPr>
        <w:t>zajištění ochrany proti šíření prašnosti, nadměrného hluku,</w:t>
      </w:r>
    </w:p>
    <w:bookmarkEnd w:id="4"/>
    <w:p w14:paraId="1992024C" w14:textId="77777777" w:rsidR="000C57BC" w:rsidRPr="0083295E"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zabezpečení díla po dobu případného přerušení prací,</w:t>
      </w:r>
    </w:p>
    <w:p w14:paraId="116ECA7F" w14:textId="0B90C6F1" w:rsidR="00717C33" w:rsidRPr="0083295E" w:rsidRDefault="00717C33"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 xml:space="preserve">po celou dobu výstavby zachování přístupu </w:t>
      </w:r>
      <w:r w:rsidR="00BF1570">
        <w:rPr>
          <w:rFonts w:cs="Times New Roman"/>
          <w:sz w:val="22"/>
          <w:szCs w:val="22"/>
          <w:lang w:eastAsia="ar-SA" w:bidi="ar-SA"/>
        </w:rPr>
        <w:t>pracovníkům provozovatele</w:t>
      </w:r>
      <w:r w:rsidRPr="0083295E">
        <w:rPr>
          <w:rFonts w:cs="Times New Roman"/>
          <w:sz w:val="22"/>
          <w:szCs w:val="22"/>
          <w:lang w:eastAsia="ar-SA" w:bidi="ar-SA"/>
        </w:rPr>
        <w:t>,</w:t>
      </w:r>
    </w:p>
    <w:p w14:paraId="5EAE3C85" w14:textId="5AC1F3AC" w:rsidR="00B54095" w:rsidRPr="0083295E" w:rsidRDefault="00B54095" w:rsidP="00B54095">
      <w:pPr>
        <w:widowControl/>
        <w:numPr>
          <w:ilvl w:val="0"/>
          <w:numId w:val="22"/>
        </w:numPr>
        <w:ind w:left="993"/>
        <w:jc w:val="both"/>
        <w:rPr>
          <w:rFonts w:cs="Times New Roman"/>
          <w:sz w:val="22"/>
          <w:szCs w:val="22"/>
          <w:lang w:eastAsia="ar-SA" w:bidi="ar-SA"/>
        </w:rPr>
      </w:pPr>
      <w:bookmarkStart w:id="5" w:name="_Hlk59527145"/>
      <w:r w:rsidRPr="0083295E">
        <w:rPr>
          <w:rFonts w:cs="Times New Roman"/>
          <w:sz w:val="22"/>
          <w:szCs w:val="22"/>
          <w:lang w:eastAsia="ar-SA" w:bidi="ar-SA"/>
        </w:rPr>
        <w:t>zajištění příjezdu pro svoz komunálního odpadu,</w:t>
      </w:r>
    </w:p>
    <w:bookmarkEnd w:id="5"/>
    <w:p w14:paraId="625B160B" w14:textId="76BAC85A" w:rsidR="00F049FC" w:rsidRPr="0083295E" w:rsidRDefault="00F049F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r w:rsidR="0010469C" w:rsidRPr="0083295E">
        <w:rPr>
          <w:rFonts w:cs="Times New Roman"/>
          <w:sz w:val="22"/>
          <w:szCs w:val="22"/>
          <w:lang w:eastAsia="ar-SA" w:bidi="ar-SA"/>
        </w:rPr>
        <w:t>,</w:t>
      </w:r>
    </w:p>
    <w:p w14:paraId="76A51935" w14:textId="470F496E" w:rsidR="00B54095" w:rsidRPr="0083295E" w:rsidRDefault="00B54095" w:rsidP="00B54095">
      <w:pPr>
        <w:widowControl/>
        <w:numPr>
          <w:ilvl w:val="0"/>
          <w:numId w:val="22"/>
        </w:numPr>
        <w:ind w:left="993"/>
        <w:jc w:val="both"/>
        <w:rPr>
          <w:rFonts w:cs="Times New Roman"/>
          <w:sz w:val="22"/>
          <w:szCs w:val="22"/>
          <w:lang w:eastAsia="ar-SA" w:bidi="ar-SA"/>
        </w:rPr>
      </w:pPr>
      <w:bookmarkStart w:id="6" w:name="_Hlk59527157"/>
      <w:r w:rsidRPr="0083295E">
        <w:rPr>
          <w:rFonts w:cs="Times New Roman"/>
          <w:sz w:val="22"/>
          <w:szCs w:val="22"/>
          <w:lang w:eastAsia="ar-SA" w:bidi="ar-SA"/>
        </w:rPr>
        <w:t>sjednaná pojištění,</w:t>
      </w:r>
    </w:p>
    <w:bookmarkEnd w:id="6"/>
    <w:p w14:paraId="5B698EC4" w14:textId="77777777" w:rsidR="000C57BC" w:rsidRPr="000F73B0" w:rsidRDefault="000C57BC" w:rsidP="008F4A0D">
      <w:pPr>
        <w:widowControl/>
        <w:numPr>
          <w:ilvl w:val="0"/>
          <w:numId w:val="22"/>
        </w:numPr>
        <w:ind w:left="993"/>
        <w:jc w:val="both"/>
        <w:rPr>
          <w:rFonts w:cs="Times New Roman"/>
          <w:sz w:val="22"/>
          <w:szCs w:val="22"/>
          <w:lang w:eastAsia="ar-SA" w:bidi="ar-SA"/>
        </w:rPr>
      </w:pPr>
      <w:r w:rsidRPr="0083295E">
        <w:rPr>
          <w:rFonts w:cs="Times New Roman"/>
          <w:sz w:val="22"/>
          <w:szCs w:val="22"/>
          <w:lang w:eastAsia="ar-SA" w:bidi="ar-SA"/>
        </w:rPr>
        <w:lastRenderedPageBreak/>
        <w:t>zajištění staveniště s ohledem na bezpečnostní</w:t>
      </w:r>
      <w:r w:rsidRPr="000F73B0">
        <w:rPr>
          <w:rFonts w:cs="Times New Roman"/>
          <w:sz w:val="22"/>
          <w:szCs w:val="22"/>
          <w:lang w:eastAsia="ar-SA" w:bidi="ar-SA"/>
        </w:rPr>
        <w:t xml:space="preserve"> předpisy a zajištění dodržování předpisů v oblasti BOZP při práci na staveništi,</w:t>
      </w:r>
    </w:p>
    <w:p w14:paraId="7B96EF2F" w14:textId="77777777" w:rsidR="000C57BC" w:rsidRPr="000F73B0" w:rsidRDefault="000C57BC" w:rsidP="008F4A0D">
      <w:pPr>
        <w:widowControl/>
        <w:numPr>
          <w:ilvl w:val="0"/>
          <w:numId w:val="22"/>
        </w:numPr>
        <w:ind w:left="993"/>
        <w:jc w:val="both"/>
        <w:rPr>
          <w:rFonts w:cs="Times New Roman"/>
          <w:sz w:val="22"/>
          <w:szCs w:val="22"/>
          <w:lang w:eastAsia="ar-SA" w:bidi="ar-SA"/>
        </w:rPr>
      </w:pPr>
      <w:r w:rsidRPr="000F73B0">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862D32F" w14:textId="77777777" w:rsidR="000C57BC" w:rsidRPr="000F73B0" w:rsidRDefault="000C57BC" w:rsidP="008F4A0D">
      <w:pPr>
        <w:widowControl/>
        <w:numPr>
          <w:ilvl w:val="0"/>
          <w:numId w:val="22"/>
        </w:numPr>
        <w:ind w:left="993"/>
        <w:jc w:val="both"/>
        <w:rPr>
          <w:rFonts w:cs="Times New Roman"/>
          <w:sz w:val="22"/>
          <w:szCs w:val="22"/>
          <w:lang w:eastAsia="ar-SA" w:bidi="ar-SA"/>
        </w:rPr>
      </w:pPr>
      <w:r w:rsidRPr="000F73B0">
        <w:rPr>
          <w:rFonts w:cs="Times New Roman"/>
          <w:sz w:val="22"/>
          <w:szCs w:val="22"/>
          <w:lang w:eastAsia="ar-SA" w:bidi="ar-SA"/>
        </w:rPr>
        <w:t>průvodní technická dokumentace, zkušební protokoly, revizní zprávy, atesty a doklady dle zákona č. 22/1997 Sb., o technických požadavcích na výrobky, ve znění pozdějších předpisů, prohlášení o shodě, seznam doporučených náhradních dílů, předepsané ochranné a bezpečnostní pomůcky, ve dvou vyhotoveních.</w:t>
      </w: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42D625AC" w14:textId="77777777" w:rsidR="000C57BC" w:rsidRPr="000F73B0" w:rsidRDefault="000C57BC" w:rsidP="008F4A0D">
      <w:pPr>
        <w:widowControl/>
        <w:numPr>
          <w:ilvl w:val="0"/>
          <w:numId w:val="22"/>
        </w:numPr>
        <w:ind w:left="993"/>
        <w:jc w:val="both"/>
        <w:rPr>
          <w:rFonts w:cs="Times New Roman"/>
          <w:sz w:val="22"/>
          <w:szCs w:val="22"/>
          <w:lang w:eastAsia="ar-SA" w:bidi="ar-SA"/>
        </w:rPr>
      </w:pPr>
      <w:r w:rsidRPr="000F73B0">
        <w:rPr>
          <w:rFonts w:cs="Times New Roman"/>
          <w:sz w:val="22"/>
          <w:szCs w:val="22"/>
          <w:lang w:eastAsia="ar-SA" w:bidi="ar-SA"/>
        </w:rPr>
        <w:t>povolení k záboru veřejného prostranství či komunikací,</w:t>
      </w:r>
    </w:p>
    <w:p w14:paraId="2C7016DF" w14:textId="77777777" w:rsidR="000C57BC" w:rsidRPr="000F73B0" w:rsidRDefault="000C57BC" w:rsidP="008F4A0D">
      <w:pPr>
        <w:widowControl/>
        <w:numPr>
          <w:ilvl w:val="0"/>
          <w:numId w:val="22"/>
        </w:numPr>
        <w:ind w:left="993"/>
        <w:jc w:val="both"/>
        <w:rPr>
          <w:rFonts w:cs="Times New Roman"/>
          <w:sz w:val="22"/>
          <w:szCs w:val="22"/>
          <w:lang w:eastAsia="ar-SA" w:bidi="ar-SA"/>
        </w:rPr>
      </w:pPr>
      <w:r w:rsidRPr="000F73B0">
        <w:rPr>
          <w:rFonts w:cs="Times New Roman"/>
          <w:sz w:val="22"/>
          <w:szCs w:val="22"/>
          <w:lang w:eastAsia="ar-SA" w:bidi="ar-SA"/>
        </w:rPr>
        <w:t xml:space="preserve">zajištění vydání Dopravně inženýrského rozhodnutí (DIR), na </w:t>
      </w:r>
      <w:proofErr w:type="gramStart"/>
      <w:r w:rsidRPr="000F73B0">
        <w:rPr>
          <w:rFonts w:cs="Times New Roman"/>
          <w:sz w:val="22"/>
          <w:szCs w:val="22"/>
          <w:lang w:eastAsia="ar-SA" w:bidi="ar-SA"/>
        </w:rPr>
        <w:t>základě</w:t>
      </w:r>
      <w:proofErr w:type="gramEnd"/>
      <w:r w:rsidRPr="000F73B0">
        <w:rPr>
          <w:rFonts w:cs="Times New Roman"/>
          <w:sz w:val="22"/>
          <w:szCs w:val="22"/>
          <w:lang w:eastAsia="ar-SA" w:bidi="ar-SA"/>
        </w:rPr>
        <w:t xml:space="preserve"> kterého zajistí provedení příslušných dopravní opatření vč. přechodného dopravní značení,</w:t>
      </w:r>
    </w:p>
    <w:p w14:paraId="632A2541" w14:textId="77777777" w:rsidR="00F049FC" w:rsidRPr="000F73B0" w:rsidRDefault="00F049FC" w:rsidP="008F4A0D">
      <w:pPr>
        <w:pStyle w:val="Zkladntext"/>
        <w:widowControl/>
        <w:numPr>
          <w:ilvl w:val="0"/>
          <w:numId w:val="28"/>
        </w:numPr>
        <w:tabs>
          <w:tab w:val="clear" w:pos="360"/>
        </w:tabs>
        <w:suppressAutoHyphens w:val="0"/>
        <w:spacing w:after="0"/>
        <w:ind w:left="993"/>
        <w:jc w:val="both"/>
        <w:rPr>
          <w:sz w:val="22"/>
        </w:rPr>
      </w:pPr>
      <w:r w:rsidRPr="000F73B0">
        <w:rPr>
          <w:sz w:val="22"/>
        </w:rPr>
        <w:t>projednání a zajištění případného zvláštního užívání komunikací a veřejných ploch včetně úhrady vyměřených poplatků a nájemného,</w:t>
      </w:r>
    </w:p>
    <w:p w14:paraId="62E409F3" w14:textId="77777777" w:rsidR="002B2574" w:rsidRPr="000F73B0" w:rsidRDefault="002B2574" w:rsidP="008F4A0D">
      <w:pPr>
        <w:pStyle w:val="Zkladntext"/>
        <w:widowControl/>
        <w:numPr>
          <w:ilvl w:val="0"/>
          <w:numId w:val="28"/>
        </w:numPr>
        <w:tabs>
          <w:tab w:val="clear" w:pos="360"/>
        </w:tabs>
        <w:suppressAutoHyphens w:val="0"/>
        <w:spacing w:after="0"/>
        <w:ind w:left="993"/>
        <w:jc w:val="both"/>
        <w:rPr>
          <w:sz w:val="22"/>
        </w:rPr>
      </w:pPr>
      <w:r w:rsidRPr="000F73B0">
        <w:rPr>
          <w:sz w:val="22"/>
        </w:rPr>
        <w:t>oznámení zahájení stavebních prací v souladu s pravomocnými rozhodnutími a vyjádřeními např. správcům sítí apod.,</w:t>
      </w:r>
    </w:p>
    <w:p w14:paraId="615E9939" w14:textId="77777777" w:rsidR="002B2574" w:rsidRPr="000F73B0" w:rsidRDefault="002B2574" w:rsidP="008F4A0D">
      <w:pPr>
        <w:pStyle w:val="Zkladntext"/>
        <w:widowControl/>
        <w:numPr>
          <w:ilvl w:val="0"/>
          <w:numId w:val="28"/>
        </w:numPr>
        <w:tabs>
          <w:tab w:val="clear" w:pos="360"/>
        </w:tabs>
        <w:suppressAutoHyphens w:val="0"/>
        <w:spacing w:after="0"/>
        <w:ind w:left="993"/>
        <w:jc w:val="both"/>
        <w:rPr>
          <w:sz w:val="22"/>
        </w:rPr>
      </w:pPr>
      <w:r w:rsidRPr="000F73B0">
        <w:rPr>
          <w:sz w:val="22"/>
        </w:rPr>
        <w:t xml:space="preserve">zajištění a splnění podmínek vyplývajících z územního rozhodnutí, stavebního povolení nebo jiných dokladů, </w:t>
      </w:r>
    </w:p>
    <w:p w14:paraId="052919C5" w14:textId="77777777" w:rsidR="002B2574" w:rsidRPr="000F73B0" w:rsidRDefault="002B2574" w:rsidP="008F4A0D">
      <w:pPr>
        <w:pStyle w:val="Zkladntext"/>
        <w:widowControl/>
        <w:numPr>
          <w:ilvl w:val="0"/>
          <w:numId w:val="28"/>
        </w:numPr>
        <w:tabs>
          <w:tab w:val="clear" w:pos="360"/>
        </w:tabs>
        <w:suppressAutoHyphens w:val="0"/>
        <w:spacing w:after="0"/>
        <w:ind w:left="993"/>
        <w:jc w:val="both"/>
        <w:rPr>
          <w:sz w:val="22"/>
        </w:rPr>
      </w:pPr>
      <w:r w:rsidRPr="000F73B0">
        <w:rPr>
          <w:sz w:val="22"/>
        </w:rPr>
        <w:t>zajištění zimních opatření, osvětlení pracovišť, je-li to pro realizaci díla nutné,</w:t>
      </w:r>
    </w:p>
    <w:p w14:paraId="14CE49ED" w14:textId="77777777" w:rsidR="002B2574" w:rsidRPr="000F73B0" w:rsidRDefault="002B2574" w:rsidP="008F4A0D">
      <w:pPr>
        <w:pStyle w:val="Zkladntext"/>
        <w:widowControl/>
        <w:numPr>
          <w:ilvl w:val="0"/>
          <w:numId w:val="28"/>
        </w:numPr>
        <w:tabs>
          <w:tab w:val="clear" w:pos="360"/>
        </w:tabs>
        <w:suppressAutoHyphens w:val="0"/>
        <w:spacing w:after="0"/>
        <w:ind w:left="993"/>
        <w:jc w:val="both"/>
        <w:rPr>
          <w:sz w:val="22"/>
        </w:rPr>
      </w:pPr>
      <w:r w:rsidRPr="000F73B0">
        <w:rPr>
          <w:sz w:val="22"/>
        </w:rPr>
        <w:t>koordinační a kompletační činnost celé stavby,</w:t>
      </w:r>
    </w:p>
    <w:p w14:paraId="0CD91EAB"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přípojky vody a elektro v rámci zařízení staveniště,</w:t>
      </w:r>
    </w:p>
    <w:p w14:paraId="007A2D63"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případné pronájmy pozemků,</w:t>
      </w:r>
    </w:p>
    <w:p w14:paraId="6A2BE955"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dílenské a výrobní výkresy,</w:t>
      </w:r>
    </w:p>
    <w:p w14:paraId="31A34ED4"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dodání nebo zhotovení veškerých pomocných a dočasných konstrukcí, lešení, bednění, přechodů nebo přejezdů rýh, ochranných zábradlí a bariér apod.,</w:t>
      </w:r>
    </w:p>
    <w:p w14:paraId="6113DE00"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ostraha stavby a staveniště, zajištění bezpečnosti práce a ochrany životního prostředí,</w:t>
      </w:r>
    </w:p>
    <w:p w14:paraId="52388EAD" w14:textId="3B4538CE" w:rsidR="000C57BC" w:rsidRPr="004D5F56" w:rsidRDefault="000C57BC" w:rsidP="008F4A0D">
      <w:pPr>
        <w:widowControl/>
        <w:numPr>
          <w:ilvl w:val="0"/>
          <w:numId w:val="22"/>
        </w:numPr>
        <w:ind w:left="992" w:hanging="357"/>
        <w:jc w:val="both"/>
        <w:rPr>
          <w:rFonts w:cs="Times New Roman"/>
          <w:sz w:val="22"/>
          <w:szCs w:val="22"/>
          <w:lang w:eastAsia="ar-SA" w:bidi="ar-SA"/>
        </w:rPr>
      </w:pPr>
      <w:r w:rsidRPr="004D5F56">
        <w:rPr>
          <w:rFonts w:cs="Times New Roman"/>
          <w:sz w:val="22"/>
          <w:szCs w:val="22"/>
          <w:lang w:eastAsia="ar-SA" w:bidi="ar-SA"/>
        </w:rPr>
        <w:t xml:space="preserve">likvidace, odvoz a uložení vybouraných hmot a stavební suti na skládku včetně poplatku za uskladnění v souladu s ustanoveními zákona </w:t>
      </w:r>
      <w:r w:rsidR="00991F62" w:rsidRPr="00991F62">
        <w:rPr>
          <w:rFonts w:cs="Times New Roman"/>
          <w:sz w:val="22"/>
          <w:szCs w:val="22"/>
          <w:lang w:eastAsia="ar-SA" w:bidi="ar-SA"/>
        </w:rPr>
        <w:t xml:space="preserve">č. </w:t>
      </w:r>
      <w:bookmarkStart w:id="7" w:name="_Hlk61441257"/>
      <w:r w:rsidR="00991F62" w:rsidRPr="00991F62">
        <w:rPr>
          <w:rFonts w:cs="Times New Roman"/>
          <w:sz w:val="22"/>
          <w:szCs w:val="22"/>
          <w:lang w:eastAsia="ar-SA" w:bidi="ar-SA"/>
        </w:rPr>
        <w:t xml:space="preserve">541/2020 </w:t>
      </w:r>
      <w:bookmarkEnd w:id="7"/>
      <w:r w:rsidR="00991F62" w:rsidRPr="00991F62">
        <w:rPr>
          <w:rFonts w:cs="Times New Roman"/>
          <w:sz w:val="22"/>
          <w:szCs w:val="22"/>
          <w:lang w:eastAsia="ar-SA" w:bidi="ar-SA"/>
        </w:rPr>
        <w:t>Sb., o odpadech a o změně některých dalších zákonů, ve znění pozdějších předpisů</w:t>
      </w:r>
      <w:r w:rsidRPr="004D5F56">
        <w:rPr>
          <w:rFonts w:cs="Times New Roman"/>
          <w:sz w:val="22"/>
          <w:szCs w:val="22"/>
          <w:lang w:eastAsia="ar-SA" w:bidi="ar-SA"/>
        </w:rPr>
        <w:t>,</w:t>
      </w:r>
    </w:p>
    <w:p w14:paraId="5EC6532B" w14:textId="77777777" w:rsidR="000C57BC" w:rsidRPr="004D5F56" w:rsidRDefault="000C57BC" w:rsidP="008F4A0D">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dočasné zábrany a oplocení proti vstupu nepovolaných osob na staveniště,</w:t>
      </w:r>
    </w:p>
    <w:p w14:paraId="79718E08" w14:textId="77777777" w:rsidR="00B02A2F" w:rsidRDefault="000C57BC" w:rsidP="00B02A2F">
      <w:pPr>
        <w:widowControl/>
        <w:numPr>
          <w:ilvl w:val="0"/>
          <w:numId w:val="22"/>
        </w:numPr>
        <w:ind w:left="993"/>
        <w:jc w:val="both"/>
        <w:rPr>
          <w:rFonts w:cs="Times New Roman"/>
          <w:sz w:val="22"/>
          <w:szCs w:val="22"/>
          <w:lang w:eastAsia="ar-SA" w:bidi="ar-SA"/>
        </w:rPr>
      </w:pPr>
      <w:r w:rsidRPr="004D5F56">
        <w:rPr>
          <w:rFonts w:cs="Times New Roman"/>
          <w:sz w:val="22"/>
          <w:szCs w:val="22"/>
          <w:lang w:eastAsia="ar-SA" w:bidi="ar-SA"/>
        </w:rPr>
        <w:t>platné povolenky pro vjezd vozidel stavby na komunikace se zákazem</w:t>
      </w:r>
      <w:r w:rsidR="00B02A2F">
        <w:rPr>
          <w:rFonts w:cs="Times New Roman"/>
          <w:sz w:val="22"/>
          <w:szCs w:val="22"/>
          <w:lang w:eastAsia="ar-SA" w:bidi="ar-SA"/>
        </w:rPr>
        <w:t xml:space="preserve"> vjezdu či zastavení nebo stání, </w:t>
      </w:r>
    </w:p>
    <w:p w14:paraId="1462BAF3" w14:textId="77777777" w:rsidR="00B02A2F" w:rsidRPr="00B02A2F"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zajištění nezbytných dopravních opatření,</w:t>
      </w:r>
    </w:p>
    <w:p w14:paraId="2AAAC170" w14:textId="77777777" w:rsidR="00B02A2F" w:rsidRPr="00B02A2F"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zajištění všech nutných zkoušek dle kontrolního a zkušebního plánu stavby,</w:t>
      </w:r>
    </w:p>
    <w:p w14:paraId="73CBB243" w14:textId="77777777" w:rsidR="00B02A2F" w:rsidRPr="00B02A2F"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součinnost v řízení se stavebním úřadem o užívání dokončené stavby, případně o vydání kolaudačního souhlasu</w:t>
      </w:r>
      <w:r w:rsidR="0010469C">
        <w:rPr>
          <w:rFonts w:cs="Times New Roman"/>
          <w:sz w:val="22"/>
          <w:szCs w:val="22"/>
          <w:lang w:eastAsia="ar-SA" w:bidi="ar-SA"/>
        </w:rPr>
        <w:t>,</w:t>
      </w:r>
    </w:p>
    <w:p w14:paraId="6882A69A" w14:textId="77777777" w:rsidR="00B02A2F" w:rsidRPr="00B02A2F"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vytýčení veškerých podzemních zařízení</w:t>
      </w:r>
      <w:r w:rsidR="0010469C">
        <w:rPr>
          <w:rFonts w:cs="Times New Roman"/>
          <w:sz w:val="22"/>
          <w:szCs w:val="22"/>
          <w:lang w:eastAsia="ar-SA" w:bidi="ar-SA"/>
        </w:rPr>
        <w:t>,</w:t>
      </w:r>
    </w:p>
    <w:p w14:paraId="773E624B" w14:textId="77777777" w:rsidR="000C57BC"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poplatky spojené se záborem veřejného prostranství, odvozem a uložením odpadu,</w:t>
      </w:r>
    </w:p>
    <w:p w14:paraId="2F4DDD38" w14:textId="6FF005AF" w:rsidR="00B02A2F" w:rsidRDefault="00B02A2F" w:rsidP="00B02A2F">
      <w:pPr>
        <w:widowControl/>
        <w:numPr>
          <w:ilvl w:val="0"/>
          <w:numId w:val="22"/>
        </w:numPr>
        <w:ind w:left="993"/>
        <w:jc w:val="both"/>
        <w:rPr>
          <w:rFonts w:cs="Times New Roman"/>
          <w:sz w:val="22"/>
          <w:szCs w:val="22"/>
          <w:lang w:eastAsia="ar-SA" w:bidi="ar-SA"/>
        </w:rPr>
      </w:pPr>
      <w:r w:rsidRPr="00B02A2F">
        <w:rPr>
          <w:rFonts w:cs="Times New Roman"/>
          <w:sz w:val="22"/>
          <w:szCs w:val="22"/>
          <w:lang w:eastAsia="ar-SA" w:bidi="ar-SA"/>
        </w:rPr>
        <w:t>sjednaná pojištění</w:t>
      </w:r>
      <w:r w:rsidR="0010469C">
        <w:rPr>
          <w:rFonts w:cs="Times New Roman"/>
          <w:sz w:val="22"/>
          <w:szCs w:val="22"/>
          <w:lang w:eastAsia="ar-SA" w:bidi="ar-SA"/>
        </w:rPr>
        <w:t>,</w:t>
      </w:r>
    </w:p>
    <w:p w14:paraId="1AFD76C0" w14:textId="77777777" w:rsidR="00B02A2F" w:rsidRDefault="00B02A2F" w:rsidP="00B259F2">
      <w:pPr>
        <w:widowControl/>
        <w:numPr>
          <w:ilvl w:val="0"/>
          <w:numId w:val="22"/>
        </w:numPr>
        <w:spacing w:after="120"/>
        <w:ind w:left="992" w:hanging="357"/>
        <w:jc w:val="both"/>
        <w:rPr>
          <w:rFonts w:cs="Times New Roman"/>
          <w:sz w:val="22"/>
          <w:szCs w:val="22"/>
          <w:lang w:eastAsia="ar-SA" w:bidi="ar-SA"/>
        </w:rPr>
      </w:pPr>
      <w:r w:rsidRPr="00B02A2F">
        <w:rPr>
          <w:rFonts w:cs="Times New Roman"/>
          <w:sz w:val="22"/>
          <w:szCs w:val="22"/>
          <w:lang w:eastAsia="ar-SA" w:bidi="ar-SA"/>
        </w:rPr>
        <w:t>rušení starých povrchových znaků</w:t>
      </w:r>
      <w:r>
        <w:rPr>
          <w:rFonts w:cs="Times New Roman"/>
          <w:sz w:val="22"/>
          <w:szCs w:val="22"/>
          <w:lang w:eastAsia="ar-SA" w:bidi="ar-SA"/>
        </w:rPr>
        <w:t>.</w:t>
      </w:r>
    </w:p>
    <w:p w14:paraId="796F8B96" w14:textId="77777777" w:rsidR="00200297" w:rsidRDefault="00200297" w:rsidP="00131527">
      <w:pPr>
        <w:pStyle w:val="Zkladntext"/>
        <w:widowControl/>
        <w:numPr>
          <w:ilvl w:val="1"/>
          <w:numId w:val="33"/>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131527">
      <w:pPr>
        <w:pStyle w:val="Zkladntext"/>
        <w:widowControl/>
        <w:numPr>
          <w:ilvl w:val="1"/>
          <w:numId w:val="33"/>
        </w:numPr>
        <w:tabs>
          <w:tab w:val="left" w:pos="567"/>
        </w:tabs>
        <w:ind w:left="567" w:hanging="567"/>
        <w:jc w:val="both"/>
        <w:rPr>
          <w:sz w:val="22"/>
        </w:rPr>
      </w:pPr>
      <w:r w:rsidRPr="00ED1934">
        <w:rPr>
          <w:sz w:val="22"/>
        </w:rPr>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203AABEE" w14:textId="13168B81" w:rsidR="00143585" w:rsidRPr="00F205F9" w:rsidRDefault="00BF1570" w:rsidP="00706D6D">
      <w:pPr>
        <w:pStyle w:val="Zkladntext"/>
        <w:widowControl/>
        <w:numPr>
          <w:ilvl w:val="1"/>
          <w:numId w:val="33"/>
        </w:numPr>
        <w:tabs>
          <w:tab w:val="left" w:pos="567"/>
        </w:tabs>
        <w:ind w:left="567" w:hanging="567"/>
        <w:jc w:val="both"/>
        <w:rPr>
          <w:sz w:val="22"/>
          <w:szCs w:val="22"/>
        </w:rPr>
      </w:pPr>
      <w:bookmarkStart w:id="8" w:name="_Hlk40970751"/>
      <w:r w:rsidRPr="00BF1570">
        <w:rPr>
          <w:sz w:val="22"/>
          <w:szCs w:val="22"/>
        </w:rPr>
        <w:t xml:space="preserve">Místem plnění </w:t>
      </w:r>
      <w:bookmarkStart w:id="9" w:name="_Hlk61363617"/>
      <w:r w:rsidRPr="00BF1570">
        <w:rPr>
          <w:sz w:val="22"/>
          <w:szCs w:val="22"/>
        </w:rPr>
        <w:t xml:space="preserve">je Areálová čistírna odpadních vod v Táboře, katastrální území </w:t>
      </w:r>
      <w:bookmarkStart w:id="10" w:name="_Hlk93243215"/>
      <w:r w:rsidRPr="00BF1570">
        <w:rPr>
          <w:sz w:val="22"/>
          <w:szCs w:val="22"/>
        </w:rPr>
        <w:t xml:space="preserve">Tábor </w:t>
      </w:r>
      <w:r w:rsidRPr="00BF1570">
        <w:rPr>
          <w:sz w:val="22"/>
          <w:szCs w:val="22"/>
          <w:lang w:val="en-US"/>
        </w:rPr>
        <w:t>[</w:t>
      </w:r>
      <w:r w:rsidRPr="00BF1570">
        <w:rPr>
          <w:sz w:val="22"/>
          <w:szCs w:val="22"/>
        </w:rPr>
        <w:t>764701]</w:t>
      </w:r>
      <w:bookmarkEnd w:id="10"/>
      <w:r w:rsidRPr="00BF1570">
        <w:rPr>
          <w:sz w:val="22"/>
          <w:szCs w:val="22"/>
        </w:rPr>
        <w:t xml:space="preserve">, </w:t>
      </w:r>
      <w:bookmarkEnd w:id="8"/>
      <w:r w:rsidRPr="00BF1570">
        <w:rPr>
          <w:sz w:val="22"/>
          <w:szCs w:val="22"/>
        </w:rPr>
        <w:t xml:space="preserve">blíže viz </w:t>
      </w:r>
      <w:bookmarkEnd w:id="9"/>
      <w:r w:rsidRPr="00BF1570">
        <w:rPr>
          <w:sz w:val="22"/>
          <w:szCs w:val="22"/>
        </w:rPr>
        <w:t>PD</w:t>
      </w:r>
      <w:r>
        <w:rPr>
          <w:sz w:val="22"/>
          <w:szCs w:val="22"/>
        </w:rPr>
        <w:t>.</w:t>
      </w:r>
    </w:p>
    <w:p w14:paraId="05E2960B" w14:textId="77777777" w:rsidR="00665308" w:rsidRPr="004D5F56" w:rsidRDefault="00665308" w:rsidP="008F4A0D">
      <w:pPr>
        <w:pStyle w:val="Zkladntext"/>
        <w:widowControl/>
        <w:tabs>
          <w:tab w:val="left" w:pos="284"/>
        </w:tabs>
        <w:ind w:left="284" w:hanging="360"/>
        <w:rPr>
          <w:rFonts w:cs="Times New Roman"/>
          <w:sz w:val="22"/>
          <w:szCs w:val="22"/>
        </w:rPr>
      </w:pPr>
    </w:p>
    <w:p w14:paraId="60A2C989" w14:textId="2FADBD8F" w:rsidR="008857FD" w:rsidRPr="00665308" w:rsidRDefault="008857FD" w:rsidP="00495F01">
      <w:pPr>
        <w:pStyle w:val="Nadpis1"/>
        <w:numPr>
          <w:ilvl w:val="0"/>
          <w:numId w:val="1"/>
        </w:numPr>
      </w:pPr>
      <w:r w:rsidRPr="00665308">
        <w:lastRenderedPageBreak/>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77777777" w:rsidR="008857FD" w:rsidRDefault="008857FD" w:rsidP="000A7F10">
      <w:pPr>
        <w:pStyle w:val="Zkladntext"/>
        <w:widowControl/>
        <w:numPr>
          <w:ilvl w:val="1"/>
          <w:numId w:val="3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 xml:space="preserve">na základě výsledku předmětného </w:t>
      </w:r>
      <w:r w:rsidR="00665308" w:rsidRPr="00665308">
        <w:rPr>
          <w:sz w:val="22"/>
        </w:rPr>
        <w:t xml:space="preserve">zadávacího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0DC20276" w14:textId="41F084D5" w:rsidR="00937513" w:rsidRDefault="00937513" w:rsidP="000A7F10">
      <w:pPr>
        <w:ind w:left="284" w:firstLine="283"/>
        <w:jc w:val="both"/>
        <w:rPr>
          <w:rFonts w:cs="Times New Roman"/>
          <w:b/>
          <w:sz w:val="22"/>
          <w:szCs w:val="22"/>
        </w:rPr>
      </w:pPr>
    </w:p>
    <w:p w14:paraId="66E51D8A" w14:textId="1B4BCC2E" w:rsidR="00950FE4" w:rsidRPr="00950FE4" w:rsidRDefault="00950FE4" w:rsidP="00F04967">
      <w:pPr>
        <w:ind w:left="993" w:firstLine="425"/>
        <w:rPr>
          <w:b/>
          <w:sz w:val="22"/>
          <w:szCs w:val="22"/>
        </w:rPr>
      </w:pPr>
      <w:r w:rsidRPr="00950FE4">
        <w:rPr>
          <w:b/>
          <w:sz w:val="22"/>
          <w:szCs w:val="22"/>
        </w:rPr>
        <w:t>Cena celkem v Kč bez DPH</w:t>
      </w:r>
      <w:r w:rsidR="000A7F10">
        <w:rPr>
          <w:b/>
          <w:sz w:val="22"/>
          <w:szCs w:val="22"/>
        </w:rPr>
        <w:tab/>
      </w:r>
      <w:proofErr w:type="gramStart"/>
      <w:r w:rsidR="000A7F10">
        <w:rPr>
          <w:b/>
          <w:sz w:val="22"/>
          <w:szCs w:val="22"/>
        </w:rPr>
        <w:tab/>
      </w:r>
      <w:r w:rsidRPr="00950FE4">
        <w:rPr>
          <w:b/>
          <w:sz w:val="22"/>
          <w:szCs w:val="22"/>
          <w:highlight w:val="yellow"/>
        </w:rPr>
        <w:t>.…</w:t>
      </w:r>
      <w:proofErr w:type="gramEnd"/>
      <w:r w:rsidRPr="00950FE4">
        <w:rPr>
          <w:b/>
          <w:sz w:val="22"/>
          <w:szCs w:val="22"/>
          <w:highlight w:val="yellow"/>
        </w:rPr>
        <w:t>…………......</w:t>
      </w:r>
      <w:r w:rsidRPr="00950FE4">
        <w:rPr>
          <w:b/>
          <w:sz w:val="22"/>
          <w:szCs w:val="22"/>
        </w:rPr>
        <w:tab/>
        <w:t xml:space="preserve"> </w:t>
      </w:r>
    </w:p>
    <w:p w14:paraId="7EAB2B91" w14:textId="11F5F424" w:rsidR="00623C64" w:rsidRPr="00950FE4" w:rsidRDefault="00950FE4" w:rsidP="00F04967">
      <w:pPr>
        <w:ind w:left="993" w:firstLine="425"/>
        <w:rPr>
          <w:b/>
          <w:sz w:val="22"/>
          <w:szCs w:val="22"/>
        </w:rPr>
      </w:pPr>
      <w:r w:rsidRPr="00950FE4">
        <w:rPr>
          <w:b/>
          <w:sz w:val="22"/>
          <w:szCs w:val="22"/>
        </w:rPr>
        <w:t xml:space="preserve">Výše DPH uvedená v procentech </w:t>
      </w:r>
      <w:r w:rsidR="000A7F10">
        <w:rPr>
          <w:b/>
          <w:sz w:val="22"/>
          <w:szCs w:val="22"/>
        </w:rPr>
        <w:tab/>
      </w:r>
      <w:r w:rsidRPr="00F04967">
        <w:rPr>
          <w:b/>
          <w:sz w:val="22"/>
          <w:szCs w:val="22"/>
          <w:highlight w:val="yellow"/>
        </w:rPr>
        <w:t>…...</w:t>
      </w:r>
      <w:r w:rsidRPr="00950FE4">
        <w:rPr>
          <w:b/>
          <w:sz w:val="22"/>
          <w:szCs w:val="22"/>
        </w:rPr>
        <w:t xml:space="preserve"> %</w:t>
      </w:r>
      <w:r w:rsidR="00623C64" w:rsidRPr="00950FE4">
        <w:rPr>
          <w:b/>
          <w:sz w:val="22"/>
          <w:szCs w:val="22"/>
        </w:rPr>
        <w:tab/>
      </w:r>
    </w:p>
    <w:p w14:paraId="07B36439" w14:textId="77777777" w:rsidR="00623C64" w:rsidRPr="004D5F56" w:rsidRDefault="00623C64" w:rsidP="008F4A0D">
      <w:pPr>
        <w:ind w:left="708" w:hanging="345"/>
        <w:jc w:val="both"/>
        <w:rPr>
          <w:rFonts w:cs="Times New Roman"/>
          <w:b/>
          <w:sz w:val="22"/>
          <w:szCs w:val="22"/>
        </w:rPr>
      </w:pPr>
    </w:p>
    <w:p w14:paraId="08188CA4" w14:textId="77777777" w:rsidR="009C2051" w:rsidRDefault="009C2051" w:rsidP="00623C64">
      <w:pPr>
        <w:pStyle w:val="Zkladntext"/>
        <w:widowControl/>
        <w:numPr>
          <w:ilvl w:val="1"/>
          <w:numId w:val="3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77777777"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zadávacího řízení </w:t>
      </w:r>
      <w:r>
        <w:rPr>
          <w:sz w:val="22"/>
        </w:rPr>
        <w:t xml:space="preserve">veřejné zakázky </w:t>
      </w:r>
      <w:r w:rsidRPr="00623C64">
        <w:rPr>
          <w:sz w:val="22"/>
        </w:rPr>
        <w:t>a zisk zhotovitele.</w:t>
      </w:r>
    </w:p>
    <w:p w14:paraId="70C26ADD" w14:textId="77777777" w:rsidR="008857FD" w:rsidRPr="00131527" w:rsidRDefault="008857FD" w:rsidP="001769A1">
      <w:pPr>
        <w:pStyle w:val="Zkladntext"/>
        <w:widowControl/>
        <w:numPr>
          <w:ilvl w:val="1"/>
          <w:numId w:val="3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19A28529"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ZZVZ, přičemž v případě změn 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232DF0D1"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p>
    <w:p w14:paraId="347C4E47" w14:textId="4A5FD611"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t xml:space="preserve">a dále v případě, že se nebude jednat o podstatnou změnu závazku (smlouvy) </w:t>
      </w:r>
      <w:r w:rsidR="008B4705">
        <w:rPr>
          <w:rFonts w:cs="Times New Roman"/>
          <w:sz w:val="22"/>
          <w:szCs w:val="22"/>
        </w:rPr>
        <w:t>obdobnou s ustanovením</w:t>
      </w:r>
      <w:r>
        <w:rPr>
          <w:rFonts w:cs="Times New Roman"/>
          <w:sz w:val="22"/>
          <w:szCs w:val="22"/>
        </w:rPr>
        <w:t xml:space="preserve"> § 222 ZZVZ, odsouhlasenou objednatelem.</w:t>
      </w:r>
    </w:p>
    <w:p w14:paraId="1BFAA723"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131527">
      <w:pPr>
        <w:pStyle w:val="Zkladntext"/>
        <w:widowControl/>
        <w:numPr>
          <w:ilvl w:val="1"/>
          <w:numId w:val="3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38B6530B" w:rsidR="00B939E6" w:rsidRPr="0083295E" w:rsidRDefault="00ED22D6" w:rsidP="00131527">
      <w:pPr>
        <w:pStyle w:val="Zkladntext"/>
        <w:widowControl/>
        <w:numPr>
          <w:ilvl w:val="1"/>
          <w:numId w:val="37"/>
        </w:numPr>
        <w:tabs>
          <w:tab w:val="left" w:pos="567"/>
        </w:tabs>
        <w:ind w:left="567" w:hanging="567"/>
        <w:jc w:val="both"/>
        <w:rPr>
          <w:sz w:val="22"/>
        </w:rPr>
      </w:pPr>
      <w:bookmarkStart w:id="11" w:name="_Hlk59527221"/>
      <w:r>
        <w:rPr>
          <w:sz w:val="22"/>
        </w:rPr>
        <w:t xml:space="preserve">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 Po odsouhlasení technickým dozorem investora, vč. odsouhlasení autorského dozoru se stane tento změnový list podkladem pro zpracování dodatku smlouvy. Návrh </w:t>
      </w:r>
      <w:r>
        <w:rPr>
          <w:rFonts w:cs="Times New Roman"/>
          <w:sz w:val="22"/>
          <w:szCs w:val="22"/>
        </w:rPr>
        <w:t xml:space="preserve">dodatků smlouvy včetně změnových </w:t>
      </w:r>
      <w:r>
        <w:rPr>
          <w:rFonts w:cs="Times New Roman"/>
          <w:sz w:val="22"/>
          <w:szCs w:val="22"/>
        </w:rPr>
        <w:lastRenderedPageBreak/>
        <w:t>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11"/>
    </w:p>
    <w:p w14:paraId="585F2FE7" w14:textId="77777777" w:rsidR="00343B93" w:rsidRDefault="00343B93" w:rsidP="00131527">
      <w:pPr>
        <w:pStyle w:val="Zkladntext"/>
        <w:widowControl/>
        <w:numPr>
          <w:ilvl w:val="1"/>
          <w:numId w:val="3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131527">
      <w:pPr>
        <w:pStyle w:val="Zkladntext"/>
        <w:widowControl/>
        <w:numPr>
          <w:ilvl w:val="1"/>
          <w:numId w:val="3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59CB1ED" w:rsidR="00343B93" w:rsidRDefault="00545836" w:rsidP="00131527">
      <w:pPr>
        <w:pStyle w:val="Zkladntext"/>
        <w:widowControl/>
        <w:numPr>
          <w:ilvl w:val="1"/>
          <w:numId w:val="37"/>
        </w:numPr>
        <w:tabs>
          <w:tab w:val="left" w:pos="567"/>
        </w:tabs>
        <w:ind w:left="567" w:hanging="567"/>
        <w:jc w:val="both"/>
        <w:rPr>
          <w:sz w:val="22"/>
        </w:rPr>
      </w:pPr>
      <w:r w:rsidRPr="00950FE4">
        <w:rPr>
          <w:sz w:val="22"/>
        </w:rPr>
        <w:t>Faktura vystavená zhotovitelem nebude obsahovat výši daně, ale pouze sazbu daně platnou v době zdanitelného plnění a sdělení, že je postupováno v režimu přenesené daňové povinnosti. Smluvní</w:t>
      </w:r>
      <w:r w:rsidRPr="001769A1">
        <w:rPr>
          <w:sz w:val="22"/>
        </w:rPr>
        <w:t xml:space="preserve"> strany se dohodly, že v případě změny ceny díla v důsledku změny sazby DPH není nutno ke smlouvě uzavírat dodatek. Zhotovitel odpovídá za to, že sazba daně z přidané hodnoty bude stanovena v souladu s platnými právními předpisy.</w:t>
      </w:r>
    </w:p>
    <w:p w14:paraId="4DBFAC53" w14:textId="77777777" w:rsidR="00ED22D6" w:rsidRPr="00ED22D6" w:rsidRDefault="00ED22D6" w:rsidP="00ED22D6">
      <w:pPr>
        <w:pStyle w:val="Zkladntext"/>
        <w:widowControl/>
        <w:numPr>
          <w:ilvl w:val="1"/>
          <w:numId w:val="3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62F30ECA" w14:textId="77777777" w:rsidR="00343B93" w:rsidRPr="00131527" w:rsidRDefault="00343B93" w:rsidP="00131527">
      <w:pPr>
        <w:pStyle w:val="Zkladntext"/>
        <w:widowControl/>
        <w:numPr>
          <w:ilvl w:val="1"/>
          <w:numId w:val="37"/>
        </w:numPr>
        <w:tabs>
          <w:tab w:val="left" w:pos="567"/>
        </w:tabs>
        <w:ind w:left="567" w:hanging="567"/>
        <w:jc w:val="both"/>
        <w:rPr>
          <w:sz w:val="22"/>
        </w:rPr>
      </w:pPr>
      <w:r w:rsidRPr="00131527">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131527">
      <w:pPr>
        <w:pStyle w:val="Zkladntext"/>
        <w:widowControl/>
        <w:numPr>
          <w:ilvl w:val="1"/>
          <w:numId w:val="3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77777777" w:rsidR="00E75681" w:rsidRPr="00131527" w:rsidRDefault="00545836" w:rsidP="00131527">
      <w:pPr>
        <w:pStyle w:val="Zkladntext"/>
        <w:widowControl/>
        <w:numPr>
          <w:ilvl w:val="1"/>
          <w:numId w:val="3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421DC6" w:rsidRPr="000F73B0">
        <w:rPr>
          <w:sz w:val="22"/>
        </w:rPr>
        <w:t>9</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30D67D07" w14:textId="62F29234" w:rsidR="008857FD" w:rsidRDefault="008857FD" w:rsidP="008F4A0D">
      <w:pPr>
        <w:ind w:left="360"/>
        <w:jc w:val="center"/>
        <w:rPr>
          <w:rFonts w:cs="Times New Roman"/>
          <w:b/>
          <w:sz w:val="22"/>
          <w:szCs w:val="22"/>
        </w:rPr>
      </w:pPr>
    </w:p>
    <w:p w14:paraId="0EDFB387" w14:textId="36F70554" w:rsidR="00BF1570" w:rsidRDefault="00BF1570" w:rsidP="008F4A0D">
      <w:pPr>
        <w:ind w:left="360"/>
        <w:jc w:val="center"/>
        <w:rPr>
          <w:rFonts w:cs="Times New Roman"/>
          <w:b/>
          <w:sz w:val="22"/>
          <w:szCs w:val="22"/>
        </w:rPr>
      </w:pPr>
    </w:p>
    <w:p w14:paraId="3D9445B3" w14:textId="77777777" w:rsidR="00BF1570" w:rsidRPr="004D5F56" w:rsidRDefault="00BF1570" w:rsidP="008F4A0D">
      <w:pPr>
        <w:ind w:left="360"/>
        <w:jc w:val="center"/>
        <w:rPr>
          <w:rFonts w:cs="Times New Roman"/>
          <w:b/>
          <w:sz w:val="22"/>
          <w:szCs w:val="22"/>
        </w:rPr>
      </w:pPr>
    </w:p>
    <w:p w14:paraId="2F874B7D" w14:textId="77777777" w:rsidR="008857FD" w:rsidRPr="001769A1" w:rsidRDefault="008857FD" w:rsidP="001769A1">
      <w:pPr>
        <w:pStyle w:val="Nadpis1"/>
        <w:numPr>
          <w:ilvl w:val="0"/>
          <w:numId w:val="1"/>
        </w:numPr>
      </w:pPr>
      <w:r w:rsidRPr="001769A1">
        <w:lastRenderedPageBreak/>
        <w:t>Doba plnění</w:t>
      </w:r>
    </w:p>
    <w:p w14:paraId="7467BAFF" w14:textId="77777777" w:rsidR="008857FD" w:rsidRPr="004D5F56" w:rsidRDefault="008857FD" w:rsidP="008F4A0D">
      <w:pPr>
        <w:ind w:left="360"/>
        <w:jc w:val="center"/>
        <w:rPr>
          <w:rFonts w:cs="Times New Roman"/>
          <w:b/>
          <w:sz w:val="22"/>
          <w:szCs w:val="22"/>
        </w:rPr>
      </w:pPr>
    </w:p>
    <w:p w14:paraId="4A7DB881" w14:textId="77777777" w:rsidR="001769A1" w:rsidRPr="001769A1" w:rsidRDefault="008857FD" w:rsidP="00AD7349">
      <w:pPr>
        <w:pStyle w:val="Odstavecseseznamem"/>
        <w:numPr>
          <w:ilvl w:val="1"/>
          <w:numId w:val="41"/>
        </w:numPr>
        <w:suppressAutoHyphens w:val="0"/>
        <w:ind w:left="567" w:hanging="567"/>
        <w:rPr>
          <w:sz w:val="22"/>
          <w:szCs w:val="22"/>
        </w:rPr>
      </w:pPr>
      <w:r w:rsidRPr="001769A1">
        <w:rPr>
          <w:rFonts w:cs="Times New Roman"/>
          <w:bCs/>
          <w:sz w:val="22"/>
          <w:szCs w:val="22"/>
        </w:rPr>
        <w:t>Doba plnění díla je vymezena těmito termíny</w:t>
      </w:r>
    </w:p>
    <w:p w14:paraId="5353AC63" w14:textId="60422E39" w:rsidR="00143585" w:rsidRPr="00631333" w:rsidRDefault="00143585" w:rsidP="00AD7349">
      <w:pPr>
        <w:suppressAutoHyphens w:val="0"/>
        <w:ind w:left="567"/>
        <w:rPr>
          <w:rFonts w:cs="Times New Roman"/>
          <w:bCs/>
          <w:sz w:val="22"/>
          <w:szCs w:val="22"/>
        </w:rPr>
      </w:pPr>
      <w:r w:rsidRPr="00631333">
        <w:rPr>
          <w:rFonts w:cs="Times New Roman"/>
          <w:bCs/>
          <w:sz w:val="22"/>
          <w:szCs w:val="22"/>
        </w:rPr>
        <w:t>Předpoklad předání a převzetí staveniště:</w:t>
      </w:r>
      <w:r w:rsidRPr="00631333">
        <w:rPr>
          <w:rFonts w:cs="Times New Roman"/>
          <w:bCs/>
          <w:sz w:val="22"/>
          <w:szCs w:val="22"/>
        </w:rPr>
        <w:tab/>
      </w:r>
      <w:r w:rsidRPr="00631333">
        <w:rPr>
          <w:rFonts w:cs="Times New Roman"/>
          <w:bCs/>
          <w:sz w:val="22"/>
          <w:szCs w:val="22"/>
        </w:rPr>
        <w:tab/>
      </w:r>
      <w:r w:rsidR="00162692">
        <w:rPr>
          <w:rFonts w:cs="Times New Roman"/>
          <w:bCs/>
          <w:sz w:val="22"/>
          <w:szCs w:val="22"/>
        </w:rPr>
        <w:t>červenec</w:t>
      </w:r>
      <w:r w:rsidR="00BF1570" w:rsidRPr="00631333">
        <w:rPr>
          <w:rFonts w:cs="Times New Roman"/>
          <w:bCs/>
          <w:sz w:val="22"/>
          <w:szCs w:val="22"/>
        </w:rPr>
        <w:t xml:space="preserve"> 202</w:t>
      </w:r>
      <w:r w:rsidR="0027104F">
        <w:rPr>
          <w:rFonts w:cs="Times New Roman"/>
          <w:bCs/>
          <w:sz w:val="22"/>
          <w:szCs w:val="22"/>
        </w:rPr>
        <w:t>5</w:t>
      </w:r>
    </w:p>
    <w:p w14:paraId="4C093D7D" w14:textId="1A536515" w:rsidR="00143585" w:rsidRPr="00631333" w:rsidRDefault="00143585" w:rsidP="00AD7349">
      <w:pPr>
        <w:suppressAutoHyphens w:val="0"/>
        <w:ind w:left="567"/>
        <w:rPr>
          <w:rFonts w:cs="Times New Roman"/>
          <w:bCs/>
          <w:sz w:val="22"/>
          <w:szCs w:val="22"/>
        </w:rPr>
      </w:pPr>
      <w:r w:rsidRPr="00631333">
        <w:rPr>
          <w:rFonts w:cs="Times New Roman"/>
          <w:bCs/>
          <w:sz w:val="22"/>
          <w:szCs w:val="22"/>
        </w:rPr>
        <w:t>Zahájení stavebních prací</w:t>
      </w:r>
      <w:r w:rsidR="00045106" w:rsidRPr="00631333">
        <w:rPr>
          <w:rFonts w:cs="Times New Roman"/>
          <w:bCs/>
          <w:sz w:val="22"/>
          <w:szCs w:val="22"/>
        </w:rPr>
        <w:t>:</w:t>
      </w:r>
      <w:r w:rsidR="00045106" w:rsidRPr="00631333">
        <w:rPr>
          <w:rFonts w:cs="Times New Roman"/>
          <w:bCs/>
          <w:sz w:val="22"/>
          <w:szCs w:val="22"/>
        </w:rPr>
        <w:tab/>
      </w:r>
      <w:r w:rsidR="00045106" w:rsidRPr="00631333">
        <w:rPr>
          <w:rFonts w:cs="Times New Roman"/>
          <w:bCs/>
          <w:sz w:val="22"/>
          <w:szCs w:val="22"/>
        </w:rPr>
        <w:tab/>
      </w:r>
      <w:r w:rsidR="00045106" w:rsidRPr="00631333">
        <w:rPr>
          <w:rFonts w:cs="Times New Roman"/>
          <w:bCs/>
          <w:sz w:val="22"/>
          <w:szCs w:val="22"/>
        </w:rPr>
        <w:tab/>
      </w:r>
      <w:r w:rsidR="00D96AD9" w:rsidRPr="00631333">
        <w:rPr>
          <w:rFonts w:cs="Times New Roman"/>
          <w:bCs/>
          <w:sz w:val="22"/>
          <w:szCs w:val="22"/>
        </w:rPr>
        <w:t>d</w:t>
      </w:r>
      <w:r w:rsidRPr="00631333">
        <w:rPr>
          <w:rFonts w:cs="Times New Roman"/>
          <w:bCs/>
          <w:sz w:val="22"/>
          <w:szCs w:val="22"/>
        </w:rPr>
        <w:t xml:space="preserve">o </w:t>
      </w:r>
      <w:proofErr w:type="gramStart"/>
      <w:r w:rsidR="00AD4CCE" w:rsidRPr="00631333">
        <w:rPr>
          <w:rFonts w:cs="Times New Roman"/>
          <w:bCs/>
          <w:sz w:val="22"/>
          <w:szCs w:val="22"/>
        </w:rPr>
        <w:t>5</w:t>
      </w:r>
      <w:r w:rsidR="0052036E" w:rsidRPr="00631333">
        <w:rPr>
          <w:rFonts w:cs="Times New Roman"/>
          <w:bCs/>
          <w:sz w:val="22"/>
          <w:szCs w:val="22"/>
        </w:rPr>
        <w:t>ti</w:t>
      </w:r>
      <w:proofErr w:type="gramEnd"/>
      <w:r w:rsidRPr="00631333">
        <w:rPr>
          <w:rFonts w:cs="Times New Roman"/>
          <w:bCs/>
          <w:sz w:val="22"/>
          <w:szCs w:val="22"/>
        </w:rPr>
        <w:t xml:space="preserve"> dnů ode dne převzetí staveniště</w:t>
      </w:r>
    </w:p>
    <w:p w14:paraId="517202E4" w14:textId="104B6903" w:rsidR="00DF670E" w:rsidRPr="00F71104" w:rsidRDefault="00143585" w:rsidP="00AD7349">
      <w:pPr>
        <w:suppressAutoHyphens w:val="0"/>
        <w:ind w:left="567"/>
        <w:rPr>
          <w:rFonts w:cs="Times New Roman"/>
          <w:bCs/>
          <w:sz w:val="22"/>
          <w:szCs w:val="22"/>
        </w:rPr>
      </w:pPr>
      <w:bookmarkStart w:id="12" w:name="_Hlk59527360"/>
      <w:r w:rsidRPr="00631333">
        <w:rPr>
          <w:rFonts w:cs="Times New Roman"/>
          <w:bCs/>
          <w:sz w:val="22"/>
          <w:szCs w:val="22"/>
        </w:rPr>
        <w:t>Dokončení stavebních prací:</w:t>
      </w:r>
      <w:r w:rsidRPr="00631333">
        <w:rPr>
          <w:rFonts w:cs="Times New Roman"/>
          <w:bCs/>
          <w:sz w:val="22"/>
          <w:szCs w:val="22"/>
        </w:rPr>
        <w:tab/>
      </w:r>
      <w:r w:rsidRPr="00631333">
        <w:rPr>
          <w:rFonts w:cs="Times New Roman"/>
          <w:bCs/>
          <w:sz w:val="22"/>
          <w:szCs w:val="22"/>
        </w:rPr>
        <w:tab/>
      </w:r>
      <w:r w:rsidRPr="00631333">
        <w:rPr>
          <w:rFonts w:cs="Times New Roman"/>
          <w:bCs/>
          <w:sz w:val="22"/>
          <w:szCs w:val="22"/>
        </w:rPr>
        <w:tab/>
      </w:r>
      <w:r w:rsidR="00F71104" w:rsidRPr="0007749E">
        <w:rPr>
          <w:rFonts w:cs="Times New Roman"/>
          <w:bCs/>
          <w:sz w:val="22"/>
          <w:szCs w:val="22"/>
        </w:rPr>
        <w:t xml:space="preserve">do </w:t>
      </w:r>
      <w:r w:rsidR="0027104F">
        <w:rPr>
          <w:rFonts w:cs="Times New Roman"/>
          <w:bCs/>
          <w:sz w:val="22"/>
          <w:szCs w:val="22"/>
        </w:rPr>
        <w:t>30. 6. 2026</w:t>
      </w:r>
      <w:r w:rsidR="00DF670E" w:rsidRPr="00F71104">
        <w:rPr>
          <w:rFonts w:cs="Times New Roman"/>
          <w:bCs/>
          <w:sz w:val="22"/>
          <w:szCs w:val="22"/>
        </w:rPr>
        <w:t xml:space="preserve"> </w:t>
      </w:r>
    </w:p>
    <w:p w14:paraId="083BA645" w14:textId="720553F0" w:rsidR="00D96AD9" w:rsidRPr="00F71104" w:rsidRDefault="00D96AD9" w:rsidP="00AD7349">
      <w:pPr>
        <w:suppressAutoHyphens w:val="0"/>
        <w:ind w:left="567"/>
        <w:rPr>
          <w:rFonts w:cs="Times New Roman"/>
          <w:bCs/>
          <w:sz w:val="22"/>
          <w:szCs w:val="22"/>
        </w:rPr>
      </w:pPr>
      <w:r w:rsidRPr="00F71104">
        <w:rPr>
          <w:rFonts w:cs="Times New Roman"/>
          <w:bCs/>
          <w:sz w:val="22"/>
          <w:szCs w:val="22"/>
        </w:rPr>
        <w:t xml:space="preserve">Předání a převzetí vyklizeného staveniště: </w:t>
      </w:r>
      <w:r w:rsidRPr="00F71104">
        <w:rPr>
          <w:rFonts w:cs="Times New Roman"/>
          <w:bCs/>
          <w:sz w:val="22"/>
          <w:szCs w:val="22"/>
        </w:rPr>
        <w:tab/>
        <w:t xml:space="preserve">do </w:t>
      </w:r>
      <w:proofErr w:type="gramStart"/>
      <w:r w:rsidRPr="00F71104">
        <w:rPr>
          <w:rFonts w:cs="Times New Roman"/>
          <w:bCs/>
          <w:sz w:val="22"/>
          <w:szCs w:val="22"/>
        </w:rPr>
        <w:t>5</w:t>
      </w:r>
      <w:r w:rsidR="0052036E" w:rsidRPr="00F71104">
        <w:rPr>
          <w:rFonts w:cs="Times New Roman"/>
          <w:bCs/>
          <w:sz w:val="22"/>
          <w:szCs w:val="22"/>
        </w:rPr>
        <w:t>ti</w:t>
      </w:r>
      <w:proofErr w:type="gramEnd"/>
      <w:r w:rsidRPr="00F71104">
        <w:rPr>
          <w:rFonts w:cs="Times New Roman"/>
          <w:bCs/>
          <w:sz w:val="22"/>
          <w:szCs w:val="22"/>
        </w:rPr>
        <w:t xml:space="preserve"> dnů ode dokončení stavebních prací</w:t>
      </w:r>
    </w:p>
    <w:p w14:paraId="4752C674" w14:textId="40741C73" w:rsidR="00D96AD9" w:rsidRPr="00F71104" w:rsidRDefault="00D96AD9" w:rsidP="00AD7349">
      <w:pPr>
        <w:suppressAutoHyphens w:val="0"/>
        <w:ind w:left="567"/>
        <w:rPr>
          <w:rFonts w:cs="Times New Roman"/>
          <w:bCs/>
          <w:sz w:val="22"/>
          <w:szCs w:val="22"/>
        </w:rPr>
      </w:pPr>
      <w:bookmarkStart w:id="13" w:name="_Hlk61364011"/>
      <w:r w:rsidRPr="00F71104">
        <w:rPr>
          <w:rFonts w:cs="Times New Roman"/>
          <w:bCs/>
          <w:sz w:val="22"/>
          <w:szCs w:val="22"/>
        </w:rPr>
        <w:t>Předání a převzetí dokladové části</w:t>
      </w:r>
      <w:r w:rsidR="004555F9" w:rsidRPr="00F71104">
        <w:rPr>
          <w:rFonts w:cs="Times New Roman"/>
          <w:bCs/>
          <w:sz w:val="22"/>
          <w:szCs w:val="22"/>
        </w:rPr>
        <w:t>:</w:t>
      </w:r>
      <w:r w:rsidRPr="00F71104">
        <w:rPr>
          <w:rFonts w:cs="Times New Roman"/>
          <w:bCs/>
          <w:sz w:val="22"/>
          <w:szCs w:val="22"/>
        </w:rPr>
        <w:tab/>
      </w:r>
      <w:r w:rsidR="00BF1570">
        <w:rPr>
          <w:rFonts w:cs="Times New Roman"/>
          <w:bCs/>
          <w:sz w:val="22"/>
          <w:szCs w:val="22"/>
        </w:rPr>
        <w:tab/>
      </w:r>
      <w:r w:rsidRPr="00F71104">
        <w:rPr>
          <w:rFonts w:cs="Times New Roman"/>
          <w:bCs/>
          <w:sz w:val="22"/>
          <w:szCs w:val="22"/>
        </w:rPr>
        <w:t xml:space="preserve">do 1 měsíce </w:t>
      </w:r>
      <w:bookmarkStart w:id="14" w:name="_Hlk61363955"/>
      <w:r w:rsidRPr="00F71104">
        <w:rPr>
          <w:rFonts w:cs="Times New Roman"/>
          <w:bCs/>
          <w:sz w:val="22"/>
          <w:szCs w:val="22"/>
        </w:rPr>
        <w:t>od dokončení stavebních prací</w:t>
      </w:r>
      <w:bookmarkEnd w:id="14"/>
    </w:p>
    <w:p w14:paraId="49B7F67A" w14:textId="59F19389" w:rsidR="00143585" w:rsidRDefault="00143585" w:rsidP="00AD7349">
      <w:pPr>
        <w:suppressAutoHyphens w:val="0"/>
        <w:ind w:left="567"/>
        <w:rPr>
          <w:rFonts w:cs="Times New Roman"/>
          <w:bCs/>
          <w:sz w:val="22"/>
          <w:szCs w:val="22"/>
        </w:rPr>
      </w:pPr>
      <w:r w:rsidRPr="00F71104">
        <w:rPr>
          <w:rFonts w:cs="Times New Roman"/>
          <w:bCs/>
          <w:sz w:val="22"/>
          <w:szCs w:val="22"/>
        </w:rPr>
        <w:t>Předání a převzetí díla:</w:t>
      </w:r>
      <w:r w:rsidRPr="00F71104">
        <w:rPr>
          <w:rFonts w:cs="Times New Roman"/>
          <w:bCs/>
          <w:sz w:val="22"/>
          <w:szCs w:val="22"/>
        </w:rPr>
        <w:tab/>
      </w:r>
      <w:r w:rsidRPr="00F71104">
        <w:rPr>
          <w:rFonts w:cs="Times New Roman"/>
          <w:bCs/>
          <w:sz w:val="22"/>
          <w:szCs w:val="22"/>
        </w:rPr>
        <w:tab/>
      </w:r>
      <w:r w:rsidRPr="00F71104">
        <w:rPr>
          <w:rFonts w:cs="Times New Roman"/>
          <w:bCs/>
          <w:sz w:val="22"/>
          <w:szCs w:val="22"/>
        </w:rPr>
        <w:tab/>
      </w:r>
      <w:r w:rsidRPr="00F71104">
        <w:rPr>
          <w:rFonts w:cs="Times New Roman"/>
          <w:bCs/>
          <w:sz w:val="22"/>
          <w:szCs w:val="22"/>
        </w:rPr>
        <w:tab/>
        <w:t xml:space="preserve">do </w:t>
      </w:r>
      <w:proofErr w:type="gramStart"/>
      <w:r w:rsidR="00AD4CCE" w:rsidRPr="00F71104">
        <w:rPr>
          <w:rFonts w:cs="Times New Roman"/>
          <w:bCs/>
          <w:sz w:val="22"/>
          <w:szCs w:val="22"/>
        </w:rPr>
        <w:t>5</w:t>
      </w:r>
      <w:r w:rsidR="0052036E" w:rsidRPr="00F71104">
        <w:rPr>
          <w:rFonts w:cs="Times New Roman"/>
          <w:bCs/>
          <w:sz w:val="22"/>
          <w:szCs w:val="22"/>
        </w:rPr>
        <w:t>ti</w:t>
      </w:r>
      <w:proofErr w:type="gramEnd"/>
      <w:r w:rsidRPr="00F71104">
        <w:rPr>
          <w:rFonts w:cs="Times New Roman"/>
          <w:bCs/>
          <w:sz w:val="22"/>
          <w:szCs w:val="22"/>
        </w:rPr>
        <w:t xml:space="preserve"> dnů ode </w:t>
      </w:r>
      <w:r w:rsidR="00D96AD9" w:rsidRPr="00F71104">
        <w:rPr>
          <w:rFonts w:cs="Times New Roman"/>
          <w:bCs/>
          <w:sz w:val="22"/>
          <w:szCs w:val="22"/>
        </w:rPr>
        <w:t>dne předání dokladové části</w:t>
      </w:r>
    </w:p>
    <w:p w14:paraId="43865643" w14:textId="77777777" w:rsidR="00BF1570" w:rsidRPr="0083295E" w:rsidRDefault="00BF1570" w:rsidP="00AD7349">
      <w:pPr>
        <w:suppressAutoHyphens w:val="0"/>
        <w:ind w:left="567"/>
        <w:rPr>
          <w:rFonts w:cs="Times New Roman"/>
          <w:bCs/>
          <w:sz w:val="22"/>
          <w:szCs w:val="22"/>
        </w:rPr>
      </w:pPr>
    </w:p>
    <w:p w14:paraId="7EF8CD17" w14:textId="0F92305D" w:rsidR="00E775CB" w:rsidRPr="004D5F56" w:rsidRDefault="00E775CB" w:rsidP="00E775CB">
      <w:pPr>
        <w:suppressAutoHyphens w:val="0"/>
        <w:spacing w:after="120"/>
        <w:ind w:left="567"/>
        <w:jc w:val="both"/>
        <w:rPr>
          <w:rFonts w:cs="Times New Roman"/>
          <w:bCs/>
          <w:sz w:val="22"/>
          <w:szCs w:val="22"/>
        </w:rPr>
      </w:pPr>
      <w:bookmarkStart w:id="15" w:name="_Hlk59527383"/>
      <w:bookmarkEnd w:id="12"/>
      <w:bookmarkEnd w:id="13"/>
      <w:r w:rsidRPr="00045106">
        <w:rPr>
          <w:rFonts w:cs="Times New Roman"/>
          <w:bCs/>
          <w:sz w:val="22"/>
          <w:szCs w:val="22"/>
        </w:rPr>
        <w:t xml:space="preserve">Objednatel vyzve </w:t>
      </w:r>
      <w:r w:rsidR="005777E8">
        <w:rPr>
          <w:rFonts w:cs="Times New Roman"/>
          <w:bCs/>
          <w:sz w:val="22"/>
          <w:szCs w:val="22"/>
        </w:rPr>
        <w:t>z</w:t>
      </w:r>
      <w:r w:rsidRPr="00045106">
        <w:rPr>
          <w:rFonts w:cs="Times New Roman"/>
          <w:bCs/>
          <w:sz w:val="22"/>
          <w:szCs w:val="22"/>
        </w:rPr>
        <w:t xml:space="preserve">hotovitele nejpozději tři dny předem k předání a převzetí staveniště. Zhotovitel je povinen se k předání a převzetí staveniště dostavit a staveniště převzít. V případě, že </w:t>
      </w:r>
      <w:r w:rsidR="005777E8">
        <w:rPr>
          <w:rFonts w:cs="Times New Roman"/>
          <w:bCs/>
          <w:sz w:val="22"/>
          <w:szCs w:val="22"/>
        </w:rPr>
        <w:t>z</w:t>
      </w:r>
      <w:r w:rsidRPr="00045106">
        <w:rPr>
          <w:rFonts w:cs="Times New Roman"/>
          <w:bCs/>
          <w:sz w:val="22"/>
          <w:szCs w:val="22"/>
        </w:rPr>
        <w:t xml:space="preserve">hotovitel se k převzetí staveniště odmítne dostavit, může </w:t>
      </w:r>
      <w:r w:rsidR="005777E8">
        <w:rPr>
          <w:rFonts w:cs="Times New Roman"/>
          <w:bCs/>
          <w:sz w:val="22"/>
          <w:szCs w:val="22"/>
        </w:rPr>
        <w:t>o</w:t>
      </w:r>
      <w:r w:rsidRPr="00045106">
        <w:rPr>
          <w:rFonts w:cs="Times New Roman"/>
          <w:bCs/>
          <w:sz w:val="22"/>
          <w:szCs w:val="22"/>
        </w:rPr>
        <w:t>bjednatel odstoupit od smlouvy.</w:t>
      </w:r>
    </w:p>
    <w:bookmarkEnd w:id="15"/>
    <w:p w14:paraId="6D76D3D0" w14:textId="77777777" w:rsidR="008857FD" w:rsidRPr="005B435C" w:rsidRDefault="008857FD" w:rsidP="005B435C">
      <w:pPr>
        <w:pStyle w:val="Odstavecseseznamem"/>
        <w:numPr>
          <w:ilvl w:val="1"/>
          <w:numId w:val="41"/>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5B435C">
      <w:pPr>
        <w:pStyle w:val="Odstavecseseznamem"/>
        <w:numPr>
          <w:ilvl w:val="1"/>
          <w:numId w:val="41"/>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5B435C">
      <w:pPr>
        <w:pStyle w:val="Odstavecseseznamem"/>
        <w:numPr>
          <w:ilvl w:val="1"/>
          <w:numId w:val="41"/>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2182729D" w:rsidR="008857FD" w:rsidRPr="005B435C" w:rsidRDefault="008857FD" w:rsidP="005B435C">
      <w:pPr>
        <w:pStyle w:val="Odstavecseseznamem"/>
        <w:numPr>
          <w:ilvl w:val="1"/>
          <w:numId w:val="41"/>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w:t>
      </w:r>
      <w:r w:rsidR="00BF1570">
        <w:rPr>
          <w:rFonts w:cs="Times New Roman"/>
          <w:bCs/>
          <w:sz w:val="22"/>
          <w:szCs w:val="22"/>
        </w:rPr>
        <w:t>–</w:t>
      </w:r>
      <w:r w:rsidRPr="005B435C">
        <w:rPr>
          <w:rFonts w:cs="Times New Roman"/>
          <w:bCs/>
          <w:sz w:val="22"/>
          <w:szCs w:val="22"/>
        </w:rPr>
        <w:t xml:space="preserve">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5B435C">
      <w:pPr>
        <w:pStyle w:val="Odstavecseseznamem"/>
        <w:numPr>
          <w:ilvl w:val="1"/>
          <w:numId w:val="41"/>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4142014C" w14:textId="5EAE657B" w:rsidR="006F7989" w:rsidRDefault="006F7989" w:rsidP="00F13D09">
      <w:pPr>
        <w:tabs>
          <w:tab w:val="left" w:pos="342"/>
        </w:tabs>
        <w:suppressAutoHyphens w:val="0"/>
        <w:ind w:left="357"/>
        <w:jc w:val="both"/>
        <w:rPr>
          <w:rFonts w:cs="Times New Roman"/>
          <w:bCs/>
          <w:color w:val="000000"/>
          <w:sz w:val="22"/>
          <w:szCs w:val="22"/>
        </w:rPr>
      </w:pPr>
    </w:p>
    <w:p w14:paraId="63780A74" w14:textId="77777777" w:rsidR="00F13D09" w:rsidRPr="004D5F56" w:rsidRDefault="00F13D09" w:rsidP="00F13D09">
      <w:pPr>
        <w:tabs>
          <w:tab w:val="left" w:pos="342"/>
        </w:tabs>
        <w:suppressAutoHyphens w:val="0"/>
        <w:ind w:left="357"/>
        <w:jc w:val="both"/>
        <w:rPr>
          <w:rFonts w:cs="Times New Roman"/>
          <w:bCs/>
          <w:color w:val="000000"/>
          <w:sz w:val="22"/>
          <w:szCs w:val="22"/>
        </w:rPr>
      </w:pPr>
    </w:p>
    <w:p w14:paraId="1C3895E1" w14:textId="77777777" w:rsidR="008857FD" w:rsidRPr="005B435C" w:rsidRDefault="008857FD" w:rsidP="005B435C">
      <w:pPr>
        <w:pStyle w:val="Nadpis1"/>
        <w:numPr>
          <w:ilvl w:val="0"/>
          <w:numId w:val="1"/>
        </w:numPr>
      </w:pPr>
      <w:r w:rsidRPr="005B435C">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77777777" w:rsidR="008857FD" w:rsidRPr="004D5F56"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646D5A">
        <w:rPr>
          <w:rFonts w:cs="Times New Roman"/>
          <w:color w:val="000000"/>
          <w:sz w:val="22"/>
          <w:szCs w:val="22"/>
        </w:rPr>
        <w:t>5.1</w:t>
      </w:r>
      <w:r w:rsidRPr="004D5F56">
        <w:rPr>
          <w:rFonts w:cs="Times New Roman"/>
          <w:color w:val="000000"/>
          <w:sz w:val="22"/>
          <w:szCs w:val="22"/>
        </w:rPr>
        <w:t xml:space="preserve"> smlouvy. </w:t>
      </w:r>
    </w:p>
    <w:p w14:paraId="038BFB7B" w14:textId="77777777" w:rsidR="008857FD" w:rsidRPr="004D5F56" w:rsidRDefault="008857FD" w:rsidP="00C6647B">
      <w:pPr>
        <w:numPr>
          <w:ilvl w:val="1"/>
          <w:numId w:val="5"/>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362ECC3C"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r w:rsidR="00BF1570">
        <w:rPr>
          <w:rFonts w:cs="Times New Roman"/>
          <w:color w:val="000000"/>
          <w:sz w:val="22"/>
          <w:szCs w:val="22"/>
        </w:rPr>
        <w:t>.</w:t>
      </w:r>
    </w:p>
    <w:p w14:paraId="4770E452" w14:textId="0E1F4972" w:rsidR="008857FD" w:rsidRDefault="008857FD" w:rsidP="00BF1570">
      <w:pPr>
        <w:spacing w:after="120"/>
        <w:jc w:val="both"/>
        <w:rPr>
          <w:rFonts w:cs="Times New Roman"/>
          <w:color w:val="000000"/>
          <w:sz w:val="22"/>
          <w:szCs w:val="22"/>
        </w:rPr>
      </w:pPr>
    </w:p>
    <w:p w14:paraId="61514592" w14:textId="05E6E3DC" w:rsidR="00BF1570" w:rsidRDefault="00BF1570" w:rsidP="00BF1570">
      <w:pPr>
        <w:spacing w:after="120"/>
        <w:jc w:val="both"/>
        <w:rPr>
          <w:rFonts w:cs="Times New Roman"/>
          <w:color w:val="000000"/>
          <w:sz w:val="22"/>
          <w:szCs w:val="22"/>
        </w:rPr>
      </w:pPr>
    </w:p>
    <w:p w14:paraId="05C01F08" w14:textId="77777777" w:rsidR="00BF1570" w:rsidRPr="004D5F56" w:rsidRDefault="00BF1570" w:rsidP="00BF1570">
      <w:pPr>
        <w:spacing w:after="120"/>
        <w:jc w:val="both"/>
        <w:rPr>
          <w:rFonts w:cs="Times New Roman"/>
          <w:color w:val="000000"/>
          <w:sz w:val="22"/>
          <w:szCs w:val="22"/>
        </w:rPr>
      </w:pPr>
    </w:p>
    <w:p w14:paraId="45C6C5EC" w14:textId="77777777" w:rsidR="00D62C34" w:rsidRPr="00B41F85" w:rsidRDefault="00D62C34" w:rsidP="00D62C34">
      <w:pPr>
        <w:numPr>
          <w:ilvl w:val="1"/>
          <w:numId w:val="5"/>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lastRenderedPageBreak/>
        <w:t xml:space="preserve">Zhotovitel se zavazuje vést v </w:t>
      </w:r>
      <w:r w:rsidRPr="000F73B0">
        <w:rPr>
          <w:rFonts w:cs="Times New Roman"/>
          <w:color w:val="000000"/>
          <w:sz w:val="22"/>
          <w:szCs w:val="22"/>
        </w:rPr>
        <w:t>souladu s</w:t>
      </w:r>
      <w:r>
        <w:rPr>
          <w:rFonts w:cs="Times New Roman"/>
          <w:color w:val="000000"/>
          <w:sz w:val="22"/>
          <w:szCs w:val="22"/>
        </w:rPr>
        <w:t>e</w:t>
      </w:r>
      <w:r w:rsidRPr="000F73B0">
        <w:rPr>
          <w:rFonts w:cs="Times New Roman"/>
          <w:color w:val="000000"/>
          <w:sz w:val="22"/>
          <w:szCs w:val="22"/>
        </w:rPr>
        <w:t xml:space="preserve"> </w:t>
      </w:r>
      <w:r>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 xml:space="preserve">v originále a </w:t>
      </w:r>
      <w:r>
        <w:rPr>
          <w:rFonts w:cs="Times New Roman"/>
          <w:color w:val="000000"/>
          <w:sz w:val="22"/>
          <w:szCs w:val="22"/>
        </w:rPr>
        <w:t xml:space="preserve">minimálně </w:t>
      </w:r>
      <w:r w:rsidRPr="004D5F56">
        <w:rPr>
          <w:rFonts w:cs="Times New Roman"/>
          <w:color w:val="000000"/>
          <w:sz w:val="22"/>
          <w:szCs w:val="22"/>
        </w:rPr>
        <w:t>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Pr>
          <w:rFonts w:cs="Times New Roman"/>
          <w:color w:val="000000"/>
          <w:sz w:val="22"/>
          <w:szCs w:val="22"/>
        </w:rPr>
        <w:t xml:space="preserve"> </w:t>
      </w:r>
      <w:r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245362EA" w14:textId="77777777" w:rsidR="00B41F85" w:rsidRPr="00C6647B" w:rsidRDefault="00B41F85" w:rsidP="00B41F85">
      <w:pPr>
        <w:numPr>
          <w:ilvl w:val="1"/>
          <w:numId w:val="5"/>
        </w:numPr>
        <w:tabs>
          <w:tab w:val="left" w:pos="567"/>
        </w:tabs>
        <w:suppressAutoHyphens w:val="0"/>
        <w:spacing w:after="120"/>
        <w:ind w:left="567" w:hanging="567"/>
        <w:jc w:val="both"/>
        <w:rPr>
          <w:rFonts w:cs="Times New Roman"/>
          <w:color w:val="000000"/>
          <w:sz w:val="22"/>
          <w:szCs w:val="22"/>
        </w:rPr>
      </w:pPr>
      <w:r w:rsidRPr="00B41F85">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7ABC0D25" w14:textId="77777777" w:rsidR="008857FD" w:rsidRPr="006B017F"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Poplatky za případný zábor veřejného prostranství a pozemků v majetku jiné osoby než objednatele, zařízení staveniště, náklady na energie, veškerou dopravu, skládku, případně mezideponii </w:t>
      </w:r>
      <w:proofErr w:type="gramStart"/>
      <w:r w:rsidRPr="00C6647B">
        <w:rPr>
          <w:rFonts w:cs="Times New Roman"/>
          <w:color w:val="000000"/>
          <w:sz w:val="22"/>
          <w:szCs w:val="22"/>
        </w:rPr>
        <w:t>materiálu</w:t>
      </w:r>
      <w:proofErr w:type="gramEnd"/>
      <w:r w:rsidRPr="00C6647B">
        <w:rPr>
          <w:rFonts w:cs="Times New Roman"/>
          <w:color w:val="000000"/>
          <w:sz w:val="22"/>
          <w:szCs w:val="22"/>
        </w:rPr>
        <w:t xml:space="preserve">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C6647B">
      <w:pPr>
        <w:numPr>
          <w:ilvl w:val="1"/>
          <w:numId w:val="5"/>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w:t>
      </w:r>
      <w:r w:rsidRPr="00C6647B">
        <w:rPr>
          <w:rFonts w:cs="Times New Roman"/>
          <w:color w:val="000000"/>
          <w:sz w:val="22"/>
          <w:szCs w:val="22"/>
        </w:rPr>
        <w:lastRenderedPageBreak/>
        <w:t>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21441775" w:rsidR="00B41F85" w:rsidRDefault="004D7D6E" w:rsidP="00B41F85">
      <w:pPr>
        <w:numPr>
          <w:ilvl w:val="1"/>
          <w:numId w:val="5"/>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817429">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18CB8591" w14:textId="77777777" w:rsidR="00D32809" w:rsidRPr="00C6647B" w:rsidRDefault="00D32809"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52CFDA5A" w14:textId="77777777" w:rsidR="00D32809" w:rsidRPr="00C6647B" w:rsidRDefault="00D32809"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Pr="00C6647B" w:rsidRDefault="00820990"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7A0293CD" w14:textId="77777777" w:rsidR="00820990" w:rsidRPr="006B017F" w:rsidRDefault="00820990"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CC08C6" w:rsidRPr="00C6647B">
        <w:rPr>
          <w:rFonts w:cs="Times New Roman"/>
          <w:color w:val="000000"/>
          <w:sz w:val="22"/>
          <w:szCs w:val="22"/>
        </w:rPr>
        <w:lastRenderedPageBreak/>
        <w:t xml:space="preserve">zadávacím řízení, je možné změnit jen ve výjimečných případech a se souhlasem objednatele. Nový poddodavatel musí splňovat kvalifikaci minimálně v rozsahu, v jakém byla prokázána v předmětném </w:t>
      </w:r>
      <w:r w:rsidR="00AD7813" w:rsidRPr="006B017F">
        <w:rPr>
          <w:rFonts w:cs="Times New Roman"/>
          <w:color w:val="000000"/>
          <w:sz w:val="22"/>
          <w:szCs w:val="22"/>
        </w:rPr>
        <w:t>zadávacím</w:t>
      </w:r>
      <w:r w:rsidR="00CC08C6" w:rsidRPr="006B017F">
        <w:rPr>
          <w:rFonts w:cs="Times New Roman"/>
          <w:color w:val="000000"/>
          <w:sz w:val="22"/>
          <w:szCs w:val="22"/>
        </w:rPr>
        <w:t xml:space="preserve"> řízení. </w:t>
      </w:r>
    </w:p>
    <w:p w14:paraId="4FED28F7" w14:textId="77777777" w:rsidR="00820990" w:rsidRPr="00C6647B" w:rsidRDefault="00820990"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65624503" w14:textId="77777777" w:rsidR="0055431D" w:rsidRPr="00C6647B" w:rsidRDefault="0055431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05FE67E6" w14:textId="77777777" w:rsidR="0055431D" w:rsidRPr="00C6647B" w:rsidRDefault="0055431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0BE493F0" w14:textId="05819272" w:rsidR="008857FD" w:rsidRPr="00C6647B" w:rsidRDefault="008857FD"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w:t>
      </w:r>
      <w:r w:rsidR="00BF1570">
        <w:rPr>
          <w:rFonts w:cs="Times New Roman"/>
          <w:color w:val="000000"/>
          <w:sz w:val="22"/>
          <w:szCs w:val="22"/>
        </w:rPr>
        <w:t>–</w:t>
      </w:r>
      <w:r w:rsidRPr="00C6647B">
        <w:rPr>
          <w:rFonts w:cs="Times New Roman"/>
          <w:color w:val="000000"/>
          <w:sz w:val="22"/>
          <w:szCs w:val="22"/>
        </w:rPr>
        <w:t xml:space="preserve"> po </w:t>
      </w:r>
      <w:r w:rsidR="00045106">
        <w:rPr>
          <w:rFonts w:cs="Times New Roman"/>
          <w:color w:val="000000"/>
          <w:sz w:val="22"/>
          <w:szCs w:val="22"/>
        </w:rPr>
        <w:t xml:space="preserve">dokončení stavebních </w:t>
      </w:r>
      <w:r w:rsidR="004555F9">
        <w:rPr>
          <w:rFonts w:cs="Times New Roman"/>
          <w:color w:val="000000"/>
          <w:sz w:val="22"/>
          <w:szCs w:val="22"/>
        </w:rPr>
        <w:t>p</w:t>
      </w:r>
      <w:r w:rsidR="00045106">
        <w:rPr>
          <w:rFonts w:cs="Times New Roman"/>
          <w:color w:val="000000"/>
          <w:sz w:val="22"/>
          <w:szCs w:val="22"/>
        </w:rPr>
        <w:t xml:space="preserve">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5B0C0633" w14:textId="77777777" w:rsidR="001133F6" w:rsidRPr="00C6647B" w:rsidRDefault="001133F6"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w:t>
      </w:r>
      <w:r w:rsidR="005837B6" w:rsidRPr="00C6647B">
        <w:rPr>
          <w:rFonts w:cs="Times New Roman"/>
          <w:color w:val="000000"/>
          <w:sz w:val="22"/>
          <w:szCs w:val="22"/>
        </w:rPr>
        <w:t xml:space="preserve"> veřejné zakázky</w:t>
      </w:r>
      <w:r w:rsidRPr="00C6647B">
        <w:rPr>
          <w:rFonts w:cs="Times New Roman"/>
          <w:color w:val="000000"/>
          <w:sz w:val="22"/>
          <w:szCs w:val="22"/>
        </w:rPr>
        <w:t>, bude vráceno k následnému přepracování.</w:t>
      </w:r>
    </w:p>
    <w:p w14:paraId="7756AC37" w14:textId="77777777" w:rsidR="00916D47" w:rsidRPr="00C6647B" w:rsidRDefault="00916D47"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5319A414" w14:textId="26968FFC" w:rsidR="00916D47" w:rsidRPr="00513962" w:rsidRDefault="00B64844" w:rsidP="00C6647B">
      <w:pPr>
        <w:numPr>
          <w:ilvl w:val="1"/>
          <w:numId w:val="5"/>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w:t>
      </w:r>
      <w:r w:rsidR="00393409" w:rsidRPr="00513962">
        <w:rPr>
          <w:rFonts w:cs="Times New Roman"/>
          <w:color w:val="000000"/>
          <w:sz w:val="22"/>
          <w:szCs w:val="22"/>
        </w:rPr>
        <w:t xml:space="preserve"> </w:t>
      </w:r>
      <w:r w:rsidRPr="00513962">
        <w:rPr>
          <w:rFonts w:cs="Times New Roman"/>
          <w:color w:val="000000"/>
          <w:sz w:val="22"/>
          <w:szCs w:val="22"/>
        </w:rPr>
        <w:t>zajistí vytýčení inž</w:t>
      </w:r>
      <w:r w:rsidR="008961F8">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w:t>
      </w:r>
      <w:r w:rsidR="00393409" w:rsidRPr="00513962">
        <w:rPr>
          <w:rFonts w:cs="Times New Roman"/>
          <w:color w:val="000000"/>
          <w:sz w:val="22"/>
          <w:szCs w:val="22"/>
        </w:rPr>
        <w:t xml:space="preserve"> </w:t>
      </w:r>
      <w:r w:rsidRPr="00513962">
        <w:rPr>
          <w:rFonts w:cs="Times New Roman"/>
          <w:color w:val="000000"/>
          <w:sz w:val="22"/>
          <w:szCs w:val="22"/>
        </w:rPr>
        <w:t>závislý na klimatických podmínkách v průběhu provádění zemních prací. V místech křížení se stávajícími</w:t>
      </w:r>
      <w:r w:rsidR="00393409" w:rsidRPr="00513962">
        <w:rPr>
          <w:rFonts w:cs="Times New Roman"/>
          <w:color w:val="000000"/>
          <w:sz w:val="22"/>
          <w:szCs w:val="22"/>
        </w:rPr>
        <w:t xml:space="preserve"> </w:t>
      </w:r>
      <w:r w:rsidRPr="00513962">
        <w:rPr>
          <w:rFonts w:cs="Times New Roman"/>
          <w:color w:val="000000"/>
          <w:sz w:val="22"/>
          <w:szCs w:val="22"/>
        </w:rPr>
        <w:t>podzemními zařízeními je zhotovitel povinen provádět výkop ručně. Současně je ruční výkop nutno</w:t>
      </w:r>
      <w:r w:rsidR="00393409" w:rsidRPr="00513962">
        <w:rPr>
          <w:rFonts w:cs="Times New Roman"/>
          <w:color w:val="000000"/>
          <w:sz w:val="22"/>
          <w:szCs w:val="22"/>
        </w:rPr>
        <w:t xml:space="preserve"> </w:t>
      </w:r>
      <w:r w:rsidRPr="00513962">
        <w:rPr>
          <w:rFonts w:cs="Times New Roman"/>
          <w:color w:val="000000"/>
          <w:sz w:val="22"/>
          <w:szCs w:val="22"/>
        </w:rPr>
        <w:t>provádět ve vzdálenosti bližší než 3,0 m od kmenů stromů.</w:t>
      </w:r>
    </w:p>
    <w:p w14:paraId="19B874E6" w14:textId="77777777" w:rsidR="00916D47" w:rsidRPr="00C6647B" w:rsidRDefault="00916D47"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54696908" w14:textId="77777777" w:rsidR="00A07ACB" w:rsidRPr="00C6647B" w:rsidRDefault="00A07ACB" w:rsidP="00C6647B">
      <w:pPr>
        <w:numPr>
          <w:ilvl w:val="1"/>
          <w:numId w:val="5"/>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respektování vyjádření dotčených správců sítí</w:t>
      </w:r>
      <w:r w:rsidR="0016331F" w:rsidRPr="00C6647B">
        <w:rPr>
          <w:rFonts w:cs="Times New Roman"/>
          <w:color w:val="000000"/>
          <w:sz w:val="22"/>
          <w:szCs w:val="22"/>
        </w:rPr>
        <w:t xml:space="preserve">. </w:t>
      </w:r>
    </w:p>
    <w:p w14:paraId="6AEF2AB3" w14:textId="77777777" w:rsidR="00BE6D43" w:rsidRPr="00C6647B" w:rsidRDefault="00BE6D43" w:rsidP="000D57FD">
      <w:pPr>
        <w:numPr>
          <w:ilvl w:val="1"/>
          <w:numId w:val="5"/>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74460A36" w14:textId="77777777" w:rsidR="00887F49" w:rsidRDefault="00887F49" w:rsidP="008F4A0D">
      <w:pPr>
        <w:tabs>
          <w:tab w:val="left" w:pos="345"/>
        </w:tabs>
        <w:suppressAutoHyphens w:val="0"/>
        <w:ind w:left="357"/>
        <w:jc w:val="both"/>
        <w:rPr>
          <w:rFonts w:cs="Times New Roman"/>
          <w:sz w:val="22"/>
          <w:szCs w:val="22"/>
        </w:rPr>
      </w:pPr>
    </w:p>
    <w:p w14:paraId="3E02BD1E" w14:textId="77777777" w:rsidR="000D57FD" w:rsidRDefault="000D57FD" w:rsidP="008F4A0D">
      <w:pPr>
        <w:tabs>
          <w:tab w:val="left" w:pos="345"/>
        </w:tabs>
        <w:suppressAutoHyphens w:val="0"/>
        <w:ind w:left="357"/>
        <w:jc w:val="both"/>
        <w:rPr>
          <w:rFonts w:cs="Times New Roman"/>
          <w:sz w:val="22"/>
          <w:szCs w:val="22"/>
        </w:rPr>
      </w:pPr>
    </w:p>
    <w:p w14:paraId="0A1DF959" w14:textId="77777777" w:rsidR="008857FD" w:rsidRPr="00B41F85" w:rsidRDefault="008857FD" w:rsidP="00B41F85">
      <w:pPr>
        <w:pStyle w:val="Nadpis1"/>
        <w:numPr>
          <w:ilvl w:val="0"/>
          <w:numId w:val="1"/>
        </w:numPr>
      </w:pPr>
      <w:r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B41F85">
      <w:pPr>
        <w:pStyle w:val="Odstavecseseznamem"/>
        <w:numPr>
          <w:ilvl w:val="1"/>
          <w:numId w:val="42"/>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4C3648D5" w:rsidR="008857FD" w:rsidRDefault="008857FD" w:rsidP="00B41F85">
      <w:pPr>
        <w:pStyle w:val="Odstavecseseznamem"/>
        <w:numPr>
          <w:ilvl w:val="1"/>
          <w:numId w:val="42"/>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994FC94" w14:textId="77777777" w:rsidR="00575A27" w:rsidRPr="004D5F56" w:rsidRDefault="00575A27" w:rsidP="00575A27">
      <w:pPr>
        <w:pStyle w:val="Odstavecseseznamem"/>
        <w:spacing w:after="120"/>
        <w:ind w:left="567"/>
        <w:contextualSpacing w:val="0"/>
        <w:jc w:val="both"/>
        <w:rPr>
          <w:rFonts w:cs="Times New Roman"/>
          <w:color w:val="000000"/>
          <w:sz w:val="22"/>
          <w:szCs w:val="22"/>
        </w:rPr>
      </w:pPr>
    </w:p>
    <w:p w14:paraId="5D488BAB" w14:textId="77777777" w:rsidR="008857FD" w:rsidRPr="004D5F56" w:rsidRDefault="008857FD" w:rsidP="00B41F85">
      <w:pPr>
        <w:pStyle w:val="Odstavecseseznamem"/>
        <w:numPr>
          <w:ilvl w:val="1"/>
          <w:numId w:val="4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w:t>
      </w:r>
      <w:r w:rsidRPr="004D5F56">
        <w:rPr>
          <w:rFonts w:cs="Times New Roman"/>
          <w:color w:val="000000"/>
          <w:sz w:val="22"/>
          <w:szCs w:val="22"/>
        </w:rPr>
        <w:lastRenderedPageBreak/>
        <w:t xml:space="preserve">osobám. </w:t>
      </w:r>
    </w:p>
    <w:p w14:paraId="43231775" w14:textId="77777777" w:rsidR="008857FD" w:rsidRPr="00631333" w:rsidRDefault="008857FD" w:rsidP="00B41F85">
      <w:pPr>
        <w:pStyle w:val="Odstavecseseznamem"/>
        <w:numPr>
          <w:ilvl w:val="1"/>
          <w:numId w:val="4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w:t>
      </w:r>
      <w:r w:rsidRPr="00631333">
        <w:rPr>
          <w:rFonts w:cs="Times New Roman"/>
          <w:color w:val="000000"/>
          <w:sz w:val="22"/>
          <w:szCs w:val="22"/>
        </w:rPr>
        <w:t xml:space="preserve">povinen bez zbytečného odkladu odstranit a není-li to možné, tak finančně uhradit. </w:t>
      </w:r>
    </w:p>
    <w:p w14:paraId="3447B268" w14:textId="4E243735" w:rsidR="00DE64DA" w:rsidRPr="00631333" w:rsidRDefault="00DE64DA" w:rsidP="00B41F85">
      <w:pPr>
        <w:pStyle w:val="Odstavecseseznamem"/>
        <w:numPr>
          <w:ilvl w:val="1"/>
          <w:numId w:val="42"/>
        </w:numPr>
        <w:spacing w:after="120"/>
        <w:ind w:left="567" w:hanging="567"/>
        <w:contextualSpacing w:val="0"/>
        <w:jc w:val="both"/>
        <w:rPr>
          <w:rFonts w:cs="Times New Roman"/>
          <w:color w:val="000000"/>
          <w:sz w:val="22"/>
          <w:szCs w:val="22"/>
        </w:rPr>
      </w:pPr>
      <w:r w:rsidRPr="00631333">
        <w:rPr>
          <w:rFonts w:cs="Times New Roman"/>
          <w:color w:val="000000"/>
          <w:sz w:val="22"/>
          <w:szCs w:val="22"/>
        </w:rPr>
        <w:t xml:space="preserve">Zhotovitel do 14 dnů od podpisu této smlouvy o dílo doloží, že má uzavřenou pojistnou smlouvu, jejímž předmětem je pojištění odpovědnosti za škodu způsobenou zhotovitelem třetí osobě v souvislosti s výkonem jeho činnosti, ve výši nejméně </w:t>
      </w:r>
      <w:r w:rsidR="00E67ACE" w:rsidRPr="00631333">
        <w:rPr>
          <w:rFonts w:cs="Times New Roman"/>
          <w:color w:val="000000"/>
          <w:sz w:val="22"/>
          <w:szCs w:val="22"/>
        </w:rPr>
        <w:t>1</w:t>
      </w:r>
      <w:r w:rsidR="00143585" w:rsidRPr="00631333">
        <w:rPr>
          <w:rFonts w:cs="Times New Roman"/>
          <w:color w:val="000000"/>
          <w:sz w:val="22"/>
          <w:szCs w:val="22"/>
        </w:rPr>
        <w:t xml:space="preserve"> </w:t>
      </w:r>
      <w:r w:rsidRPr="00631333">
        <w:rPr>
          <w:rFonts w:cs="Times New Roman"/>
          <w:color w:val="000000"/>
          <w:sz w:val="22"/>
          <w:szCs w:val="22"/>
        </w:rPr>
        <w:t>mil. Kč. Toto pojištění se zhotovitel zavazuje udržovat v účinnosti po celou dobu zhotovování díla až do doby vydání, případně nabytí právní moci kolaudačního souhlasu nebo rozhodnutí.</w:t>
      </w:r>
      <w:r w:rsidR="0010469C" w:rsidRPr="00631333">
        <w:rPr>
          <w:rFonts w:cs="Times New Roman"/>
          <w:color w:val="000000"/>
          <w:sz w:val="22"/>
          <w:szCs w:val="22"/>
        </w:rPr>
        <w:t xml:space="preserve"> Zhotovitel je povinen předložit objednateli doklad o platném pojištění do 3 dnů po obdržení výzvy od objednatele.</w:t>
      </w:r>
    </w:p>
    <w:p w14:paraId="7171CAEE" w14:textId="77777777" w:rsidR="00DE64DA" w:rsidRPr="00DE64DA" w:rsidRDefault="00DE64DA" w:rsidP="00B41F85">
      <w:pPr>
        <w:pStyle w:val="Odstavecseseznamem"/>
        <w:numPr>
          <w:ilvl w:val="1"/>
          <w:numId w:val="42"/>
        </w:numPr>
        <w:spacing w:after="120"/>
        <w:ind w:left="567" w:hanging="567"/>
        <w:contextualSpacing w:val="0"/>
        <w:jc w:val="both"/>
        <w:rPr>
          <w:rFonts w:cs="Times New Roman"/>
          <w:color w:val="000000"/>
          <w:sz w:val="22"/>
          <w:szCs w:val="22"/>
        </w:rPr>
      </w:pPr>
      <w:r w:rsidRPr="00DE64DA">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B41F85">
      <w:pPr>
        <w:pStyle w:val="Odstavecseseznamem"/>
        <w:numPr>
          <w:ilvl w:val="1"/>
          <w:numId w:val="42"/>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8E610A">
      <w:pPr>
        <w:pStyle w:val="Odstavecseseznamem"/>
        <w:numPr>
          <w:ilvl w:val="1"/>
          <w:numId w:val="42"/>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3A1B4338" w14:textId="77777777" w:rsidR="000931D5" w:rsidRPr="004D5F56" w:rsidRDefault="000931D5" w:rsidP="008F4A0D">
      <w:pPr>
        <w:ind w:left="564" w:hanging="579"/>
        <w:jc w:val="both"/>
        <w:rPr>
          <w:rFonts w:cs="Times New Roman"/>
          <w:sz w:val="22"/>
          <w:szCs w:val="22"/>
        </w:rPr>
      </w:pPr>
    </w:p>
    <w:p w14:paraId="42EE9F00" w14:textId="77777777" w:rsidR="008857FD" w:rsidRPr="000D57FD" w:rsidRDefault="008857FD" w:rsidP="000D57FD">
      <w:pPr>
        <w:pStyle w:val="Nadpis1"/>
        <w:numPr>
          <w:ilvl w:val="0"/>
          <w:numId w:val="1"/>
        </w:numPr>
      </w:pPr>
      <w:r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CE5D60">
      <w:pPr>
        <w:pStyle w:val="Odstavecseseznamem"/>
        <w:numPr>
          <w:ilvl w:val="1"/>
          <w:numId w:val="43"/>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CE5D60">
      <w:pPr>
        <w:pStyle w:val="Odstavecseseznamem"/>
        <w:numPr>
          <w:ilvl w:val="1"/>
          <w:numId w:val="43"/>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CE5D60">
      <w:pPr>
        <w:pStyle w:val="Odstavecseseznamem"/>
        <w:numPr>
          <w:ilvl w:val="1"/>
          <w:numId w:val="43"/>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77777777" w:rsidR="00445B53" w:rsidRDefault="008857FD" w:rsidP="00CE5D60">
      <w:pPr>
        <w:pStyle w:val="Odstavecseseznamem"/>
        <w:numPr>
          <w:ilvl w:val="1"/>
          <w:numId w:val="43"/>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též faxem a elektronickou poštou)</w:t>
      </w:r>
      <w:r w:rsidR="00445B53">
        <w:rPr>
          <w:rFonts w:cs="Times New Roman"/>
          <w:color w:val="000000"/>
          <w:sz w:val="22"/>
          <w:szCs w:val="22"/>
        </w:rPr>
        <w:t>.</w:t>
      </w:r>
    </w:p>
    <w:p w14:paraId="7F5F1E11" w14:textId="77777777" w:rsidR="00445B53" w:rsidRPr="006B017F" w:rsidRDefault="00445B53" w:rsidP="00CE5D60">
      <w:pPr>
        <w:pStyle w:val="Odstavecseseznamem"/>
        <w:numPr>
          <w:ilvl w:val="1"/>
          <w:numId w:val="43"/>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CE5D60">
      <w:pPr>
        <w:pStyle w:val="Odstavecseseznamem"/>
        <w:numPr>
          <w:ilvl w:val="1"/>
          <w:numId w:val="43"/>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w:t>
      </w:r>
      <w:r w:rsidRPr="004C0D72">
        <w:rPr>
          <w:rFonts w:cs="Times New Roman"/>
          <w:color w:val="000000"/>
          <w:sz w:val="22"/>
          <w:szCs w:val="22"/>
        </w:rPr>
        <w:lastRenderedPageBreak/>
        <w:t>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CE5D60">
      <w:pPr>
        <w:pStyle w:val="Odstavecseseznamem"/>
        <w:numPr>
          <w:ilvl w:val="1"/>
          <w:numId w:val="43"/>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8E610A">
      <w:pPr>
        <w:pStyle w:val="Odstavecseseznamem"/>
        <w:numPr>
          <w:ilvl w:val="1"/>
          <w:numId w:val="43"/>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77777777" w:rsidR="00A539FB" w:rsidRPr="008E610A" w:rsidRDefault="00A539FB" w:rsidP="008E610A">
      <w:pPr>
        <w:pStyle w:val="Nadpis1"/>
        <w:numPr>
          <w:ilvl w:val="0"/>
          <w:numId w:val="1"/>
        </w:numPr>
      </w:pPr>
      <w:r w:rsidRPr="008E610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CE5D60">
      <w:pPr>
        <w:pStyle w:val="Odstavecseseznamem"/>
        <w:numPr>
          <w:ilvl w:val="1"/>
          <w:numId w:val="44"/>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3A8C52CC"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E775CB" w:rsidRPr="00045106">
        <w:rPr>
          <w:b/>
          <w:color w:val="000000"/>
          <w:sz w:val="22"/>
        </w:rPr>
        <w:t>2</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w:t>
      </w:r>
      <w:proofErr w:type="gramStart"/>
      <w:r>
        <w:rPr>
          <w:color w:val="000000"/>
          <w:sz w:val="22"/>
        </w:rPr>
        <w:t>to</w:t>
      </w:r>
      <w:proofErr w:type="gramEnd"/>
      <w:r>
        <w:rPr>
          <w:color w:val="000000"/>
          <w:sz w:val="22"/>
        </w:rPr>
        <w:t xml:space="preserve"> byť i z části se </w:t>
      </w:r>
      <w:r w:rsidRPr="008B0F4F">
        <w:rPr>
          <w:color w:val="000000"/>
          <w:sz w:val="22"/>
        </w:rPr>
        <w:t xml:space="preserve">zhotovitel zavazuje uhradit objednateli smluvní pokutu ve </w:t>
      </w:r>
      <w:r w:rsidRPr="00AF6E8E">
        <w:rPr>
          <w:color w:val="000000"/>
          <w:sz w:val="22"/>
        </w:rPr>
        <w:t xml:space="preserve">výši </w:t>
      </w:r>
      <w:proofErr w:type="gramStart"/>
      <w:r w:rsidRPr="00AF6E8E">
        <w:rPr>
          <w:b/>
          <w:color w:val="000000"/>
          <w:sz w:val="22"/>
        </w:rPr>
        <w:t>5.000,-</w:t>
      </w:r>
      <w:proofErr w:type="gramEnd"/>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proofErr w:type="gramStart"/>
      <w:r w:rsidR="00E775CB" w:rsidRPr="00AF6E8E">
        <w:rPr>
          <w:b/>
          <w:color w:val="000000"/>
          <w:sz w:val="22"/>
        </w:rPr>
        <w:t>10</w:t>
      </w:r>
      <w:r w:rsidRPr="00AF6E8E">
        <w:rPr>
          <w:b/>
          <w:color w:val="000000"/>
          <w:sz w:val="22"/>
        </w:rPr>
        <w:t>.000,-</w:t>
      </w:r>
      <w:proofErr w:type="gramEnd"/>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748640E4" w14:textId="77777777" w:rsidR="006350AA" w:rsidRDefault="006350AA" w:rsidP="006350AA">
      <w:pPr>
        <w:pStyle w:val="slovanseznam1"/>
        <w:ind w:left="862" w:hanging="284"/>
        <w:rPr>
          <w:rFonts w:ascii="Times New Roman" w:hAnsi="Times New Roman"/>
          <w:color w:val="000000"/>
          <w:kern w:val="2"/>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proofErr w:type="gramStart"/>
      <w:r>
        <w:rPr>
          <w:rFonts w:ascii="Times New Roman" w:hAnsi="Times New Roman"/>
          <w:b/>
          <w:bCs/>
          <w:color w:val="000000"/>
          <w:sz w:val="22"/>
          <w:szCs w:val="24"/>
        </w:rPr>
        <w:t>2.000,-</w:t>
      </w:r>
      <w:proofErr w:type="gramEnd"/>
      <w:r>
        <w:rPr>
          <w:rFonts w:ascii="Times New Roman" w:hAnsi="Times New Roman"/>
          <w:b/>
          <w:bCs/>
          <w:color w:val="000000"/>
          <w:sz w:val="22"/>
          <w:szCs w:val="24"/>
        </w:rPr>
        <w:t xml:space="preserve"> Kč</w:t>
      </w:r>
      <w:r>
        <w:rPr>
          <w:rFonts w:ascii="Times New Roman" w:hAnsi="Times New Roman"/>
          <w:color w:val="000000"/>
          <w:sz w:val="22"/>
          <w:szCs w:val="24"/>
        </w:rPr>
        <w:t xml:space="preserve"> za každý započatý den prodlení,</w:t>
      </w:r>
    </w:p>
    <w:p w14:paraId="5D746662" w14:textId="77777777"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proofErr w:type="gramStart"/>
      <w:r>
        <w:rPr>
          <w:rFonts w:ascii="Times New Roman" w:hAnsi="Times New Roman"/>
          <w:b/>
          <w:bCs/>
          <w:color w:val="000000"/>
          <w:sz w:val="22"/>
          <w:szCs w:val="24"/>
        </w:rPr>
        <w:t>2.000,-</w:t>
      </w:r>
      <w:proofErr w:type="gramEnd"/>
      <w:r>
        <w:rPr>
          <w:rFonts w:ascii="Times New Roman" w:hAnsi="Times New Roman"/>
          <w:color w:val="000000"/>
          <w:sz w:val="22"/>
          <w:szCs w:val="24"/>
        </w:rPr>
        <w:t xml:space="preserve"> Kč za každý započatý den prodlení. </w:t>
      </w:r>
    </w:p>
    <w:p w14:paraId="07FD9B65" w14:textId="77777777" w:rsidR="002621D3" w:rsidRPr="002621D3" w:rsidRDefault="002621D3" w:rsidP="00CE5D60">
      <w:pPr>
        <w:pStyle w:val="Odstavecseseznamem"/>
        <w:numPr>
          <w:ilvl w:val="1"/>
          <w:numId w:val="44"/>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CE5D60">
      <w:pPr>
        <w:pStyle w:val="Odstavecseseznamem"/>
        <w:numPr>
          <w:ilvl w:val="1"/>
          <w:numId w:val="44"/>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CE5D60">
      <w:pPr>
        <w:pStyle w:val="Odstavecseseznamem"/>
        <w:numPr>
          <w:ilvl w:val="1"/>
          <w:numId w:val="44"/>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24D39142" w14:textId="429B2186" w:rsidR="002847B1" w:rsidRDefault="002847B1" w:rsidP="002847B1">
      <w:pPr>
        <w:pStyle w:val="Odstavecseseznamem"/>
        <w:ind w:left="567"/>
        <w:jc w:val="both"/>
        <w:rPr>
          <w:rFonts w:cs="Times New Roman"/>
          <w:color w:val="000000"/>
          <w:sz w:val="22"/>
          <w:szCs w:val="22"/>
        </w:rPr>
      </w:pPr>
    </w:p>
    <w:p w14:paraId="5461F46F" w14:textId="77777777" w:rsidR="0012328F" w:rsidRDefault="0012328F" w:rsidP="002847B1">
      <w:pPr>
        <w:pStyle w:val="Odstavecseseznamem"/>
        <w:ind w:left="567"/>
        <w:jc w:val="both"/>
        <w:rPr>
          <w:rFonts w:cs="Times New Roman"/>
          <w:color w:val="000000"/>
          <w:sz w:val="22"/>
          <w:szCs w:val="22"/>
        </w:rPr>
      </w:pPr>
    </w:p>
    <w:p w14:paraId="1A90378D" w14:textId="08E09B7E" w:rsidR="008857FD" w:rsidRDefault="008857FD" w:rsidP="0012328F">
      <w:pPr>
        <w:pStyle w:val="Nadpis1"/>
        <w:numPr>
          <w:ilvl w:val="0"/>
          <w:numId w:val="1"/>
        </w:numPr>
      </w:pPr>
      <w:r w:rsidRPr="002847B1">
        <w:t>Ostatní smluvní ujednání</w:t>
      </w:r>
    </w:p>
    <w:p w14:paraId="2BB9E9A5" w14:textId="77777777" w:rsidR="0012328F" w:rsidRPr="0012328F" w:rsidRDefault="0012328F" w:rsidP="0012328F"/>
    <w:p w14:paraId="29AFDF36" w14:textId="77777777" w:rsidR="008857FD" w:rsidRPr="0012328F" w:rsidRDefault="00082964" w:rsidP="0012328F">
      <w:pPr>
        <w:pStyle w:val="slovanseznam1"/>
        <w:numPr>
          <w:ilvl w:val="1"/>
          <w:numId w:val="7"/>
        </w:numPr>
        <w:spacing w:after="60"/>
        <w:ind w:left="567" w:hanging="567"/>
        <w:rPr>
          <w:rFonts w:ascii="Times New Roman" w:hAnsi="Times New Roman" w:cs="Times New Roman"/>
          <w:iCs/>
          <w:color w:val="000000"/>
          <w:sz w:val="22"/>
          <w:szCs w:val="22"/>
        </w:rPr>
      </w:pPr>
      <w:r w:rsidRPr="0012328F">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r w:rsidR="009020A1" w:rsidRPr="0012328F">
        <w:rPr>
          <w:rFonts w:ascii="Times New Roman" w:hAnsi="Times New Roman" w:cs="Times New Roman"/>
          <w:iCs/>
          <w:color w:val="000000"/>
          <w:sz w:val="22"/>
          <w:szCs w:val="22"/>
        </w:rPr>
        <w:t>.</w:t>
      </w:r>
    </w:p>
    <w:p w14:paraId="5B12DCED" w14:textId="77777777" w:rsidR="00EB7945" w:rsidRPr="004D5F56" w:rsidRDefault="008857FD" w:rsidP="002847B1">
      <w:pPr>
        <w:pStyle w:val="slovanseznam1"/>
        <w:numPr>
          <w:ilvl w:val="1"/>
          <w:numId w:val="7"/>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w:t>
      </w:r>
      <w:r w:rsidR="00865411" w:rsidRPr="004D5F56">
        <w:rPr>
          <w:rFonts w:ascii="Times New Roman" w:hAnsi="Times New Roman" w:cs="Times New Roman"/>
          <w:iCs/>
          <w:color w:val="000000"/>
          <w:sz w:val="22"/>
          <w:szCs w:val="22"/>
        </w:rPr>
        <w:t>i</w:t>
      </w:r>
      <w:r w:rsidRPr="004D5F56">
        <w:rPr>
          <w:rFonts w:ascii="Times New Roman" w:hAnsi="Times New Roman" w:cs="Times New Roman"/>
          <w:iCs/>
          <w:color w:val="000000"/>
          <w:sz w:val="22"/>
          <w:szCs w:val="22"/>
        </w:rPr>
        <w:t xml:space="preserve"> ob</w:t>
      </w:r>
      <w:r w:rsidR="00E00AF7" w:rsidRPr="004D5F56">
        <w:rPr>
          <w:rFonts w:ascii="Times New Roman" w:hAnsi="Times New Roman" w:cs="Times New Roman"/>
          <w:iCs/>
          <w:color w:val="000000"/>
          <w:sz w:val="22"/>
          <w:szCs w:val="22"/>
        </w:rPr>
        <w:t>čanského</w:t>
      </w:r>
      <w:r w:rsidRPr="004D5F56">
        <w:rPr>
          <w:rFonts w:ascii="Times New Roman" w:hAnsi="Times New Roman" w:cs="Times New Roman"/>
          <w:iCs/>
          <w:color w:val="000000"/>
          <w:sz w:val="22"/>
          <w:szCs w:val="22"/>
        </w:rPr>
        <w:t xml:space="preserve"> zákoníku a dále </w:t>
      </w:r>
      <w:r w:rsidR="00EB7945" w:rsidRPr="004D5F56">
        <w:rPr>
          <w:rFonts w:ascii="Times New Roman" w:hAnsi="Times New Roman" w:cs="Times New Roman"/>
          <w:iCs/>
          <w:color w:val="000000"/>
          <w:sz w:val="22"/>
          <w:szCs w:val="22"/>
        </w:rPr>
        <w:t>v případech</w:t>
      </w:r>
    </w:p>
    <w:p w14:paraId="7DB266C8" w14:textId="77777777" w:rsidR="008857FD" w:rsidRPr="004D5F56" w:rsidRDefault="00EB7945" w:rsidP="002847B1">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w:t>
      </w:r>
      <w:r w:rsidR="008B1AF1" w:rsidRPr="004D5F56">
        <w:rPr>
          <w:rFonts w:ascii="Times New Roman" w:hAnsi="Times New Roman" w:cs="Times New Roman"/>
          <w:iCs/>
          <w:color w:val="000000"/>
          <w:sz w:val="22"/>
          <w:szCs w:val="22"/>
        </w:rPr>
        <w:t xml:space="preserve"> </w:t>
      </w:r>
      <w:r w:rsidR="0074712D">
        <w:rPr>
          <w:rFonts w:ascii="Times New Roman" w:hAnsi="Times New Roman" w:cs="Times New Roman"/>
          <w:iCs/>
          <w:color w:val="000000"/>
          <w:sz w:val="22"/>
          <w:szCs w:val="22"/>
        </w:rPr>
        <w:tab/>
      </w:r>
      <w:r w:rsidR="008B1AF1" w:rsidRPr="004D5F56">
        <w:rPr>
          <w:rFonts w:ascii="Times New Roman" w:hAnsi="Times New Roman" w:cs="Times New Roman"/>
          <w:iCs/>
          <w:color w:val="000000"/>
          <w:sz w:val="22"/>
          <w:szCs w:val="22"/>
        </w:rPr>
        <w:t>pokud by</w:t>
      </w:r>
      <w:r w:rsidR="008857FD" w:rsidRPr="004D5F56">
        <w:rPr>
          <w:rFonts w:ascii="Times New Roman" w:hAnsi="Times New Roman" w:cs="Times New Roman"/>
          <w:iCs/>
          <w:color w:val="000000"/>
          <w:sz w:val="22"/>
          <w:szCs w:val="22"/>
        </w:rPr>
        <w:t xml:space="preserve"> zhotovitel uvedl v nabídce </w:t>
      </w:r>
      <w:r w:rsidR="00A66807" w:rsidRPr="004D5F56">
        <w:rPr>
          <w:rFonts w:ascii="Times New Roman" w:hAnsi="Times New Roman" w:cs="Times New Roman"/>
          <w:iCs/>
          <w:color w:val="000000"/>
          <w:sz w:val="22"/>
          <w:szCs w:val="22"/>
        </w:rPr>
        <w:t xml:space="preserve">zakázky </w:t>
      </w:r>
      <w:r w:rsidR="008857FD" w:rsidRPr="004D5F56">
        <w:rPr>
          <w:rFonts w:ascii="Times New Roman" w:hAnsi="Times New Roman" w:cs="Times New Roman"/>
          <w:iCs/>
          <w:color w:val="000000"/>
          <w:sz w:val="22"/>
          <w:szCs w:val="22"/>
        </w:rPr>
        <w:t>informace nebo doklady, které neodpovídají skutečnosti a měly nebo mohly mít vliv na výsledek předmě</w:t>
      </w:r>
      <w:r w:rsidRPr="004D5F56">
        <w:rPr>
          <w:rFonts w:ascii="Times New Roman" w:hAnsi="Times New Roman" w:cs="Times New Roman"/>
          <w:iCs/>
          <w:color w:val="000000"/>
          <w:sz w:val="22"/>
          <w:szCs w:val="22"/>
        </w:rPr>
        <w:t>tného zadávacího řízení zakázky,</w:t>
      </w:r>
    </w:p>
    <w:p w14:paraId="401DFC12" w14:textId="77777777" w:rsidR="00EB7945" w:rsidRPr="004D5F56" w:rsidRDefault="00EB7945" w:rsidP="002847B1">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 xml:space="preserve">pokud </w:t>
      </w:r>
      <w:r w:rsidR="008B1AF1" w:rsidRPr="004D5F56">
        <w:rPr>
          <w:rFonts w:ascii="Times New Roman" w:hAnsi="Times New Roman" w:cs="Times New Roman"/>
          <w:bCs/>
          <w:iCs/>
          <w:color w:val="000000"/>
          <w:sz w:val="22"/>
          <w:szCs w:val="22"/>
        </w:rPr>
        <w:t xml:space="preserve">se </w:t>
      </w:r>
      <w:r w:rsidRPr="004D5F56">
        <w:rPr>
          <w:rFonts w:ascii="Times New Roman" w:hAnsi="Times New Roman" w:cs="Times New Roman"/>
          <w:bCs/>
          <w:iCs/>
          <w:color w:val="000000"/>
          <w:sz w:val="22"/>
          <w:szCs w:val="22"/>
        </w:rPr>
        <w:t xml:space="preserve">zhotovitel </w:t>
      </w:r>
      <w:r w:rsidR="008B1AF1" w:rsidRPr="004D5F56">
        <w:rPr>
          <w:rFonts w:ascii="Times New Roman" w:hAnsi="Times New Roman" w:cs="Times New Roman"/>
          <w:bCs/>
          <w:iCs/>
          <w:color w:val="000000"/>
          <w:sz w:val="22"/>
          <w:szCs w:val="22"/>
        </w:rPr>
        <w:t>ocitne</w:t>
      </w:r>
      <w:r w:rsidRPr="004D5F56">
        <w:rPr>
          <w:rFonts w:ascii="Times New Roman" w:hAnsi="Times New Roman" w:cs="Times New Roman"/>
          <w:bCs/>
          <w:iCs/>
          <w:color w:val="000000"/>
          <w:sz w:val="22"/>
          <w:szCs w:val="22"/>
        </w:rPr>
        <w:t xml:space="preserve"> v likvidaci nebo konkurzu,</w:t>
      </w:r>
    </w:p>
    <w:p w14:paraId="595C0A4A" w14:textId="77777777" w:rsidR="00EB7945" w:rsidRDefault="00EB7945" w:rsidP="002847B1">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 xml:space="preserve">pokud příslušný odborník nebo soudní znalec prokazatelně zjistí, že zhotovitel provádí nekvalitní </w:t>
      </w:r>
      <w:proofErr w:type="gramStart"/>
      <w:r w:rsidRPr="004D5F56">
        <w:rPr>
          <w:rFonts w:ascii="Times New Roman" w:hAnsi="Times New Roman" w:cs="Times New Roman"/>
          <w:bCs/>
          <w:iCs/>
          <w:color w:val="000000"/>
          <w:sz w:val="22"/>
          <w:szCs w:val="22"/>
        </w:rPr>
        <w:t>dílo</w:t>
      </w:r>
      <w:proofErr w:type="gramEnd"/>
      <w:r w:rsidRPr="004D5F56">
        <w:rPr>
          <w:rFonts w:ascii="Times New Roman" w:hAnsi="Times New Roman" w:cs="Times New Roman"/>
          <w:bCs/>
          <w:iCs/>
          <w:color w:val="000000"/>
          <w:sz w:val="22"/>
          <w:szCs w:val="22"/>
        </w:rPr>
        <w:t xml:space="preserve"> a to v jakékoliv fázi jeho zhotovování nebo jednotlivého technologického postupu.</w:t>
      </w:r>
    </w:p>
    <w:p w14:paraId="16CC8A98" w14:textId="77777777" w:rsidR="00116E34" w:rsidRPr="0074712D" w:rsidRDefault="00116E34" w:rsidP="002847B1">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w:t>
      </w:r>
      <w:proofErr w:type="gramStart"/>
      <w:r w:rsidRPr="0074712D">
        <w:rPr>
          <w:rFonts w:ascii="Times New Roman" w:hAnsi="Times New Roman" w:cs="Times New Roman"/>
          <w:iCs/>
          <w:color w:val="000000"/>
          <w:sz w:val="22"/>
          <w:szCs w:val="22"/>
        </w:rPr>
        <w:t>změnu</w:t>
      </w:r>
      <w:proofErr w:type="gramEnd"/>
      <w:r w:rsidRPr="0074712D">
        <w:rPr>
          <w:rFonts w:ascii="Times New Roman" w:hAnsi="Times New Roman" w:cs="Times New Roman"/>
          <w:iCs/>
          <w:color w:val="000000"/>
          <w:sz w:val="22"/>
          <w:szCs w:val="22"/>
        </w:rPr>
        <w:t xml:space="preserve"> a to </w:t>
      </w:r>
      <w:r w:rsidRPr="0074712D">
        <w:rPr>
          <w:rFonts w:ascii="Times New Roman" w:hAnsi="Times New Roman" w:cs="Times New Roman"/>
          <w:iCs/>
          <w:color w:val="000000"/>
          <w:sz w:val="22"/>
          <w:szCs w:val="22"/>
        </w:rPr>
        <w:lastRenderedPageBreak/>
        <w:t>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3FED9760" w14:textId="77777777" w:rsidR="00EB7945" w:rsidRPr="004D5F56" w:rsidRDefault="00EB7945" w:rsidP="002847B1">
      <w:pPr>
        <w:pStyle w:val="slovanseznam1"/>
        <w:numPr>
          <w:ilvl w:val="1"/>
          <w:numId w:val="7"/>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sidR="00930409">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18D51385" w14:textId="77777777" w:rsidR="00EB7945" w:rsidRPr="0074712D" w:rsidRDefault="00EB7945" w:rsidP="002847B1">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415AA065" w14:textId="77777777" w:rsidR="00EB7945" w:rsidRPr="004D5F56" w:rsidRDefault="00EB7945" w:rsidP="002847B1">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sidR="00930409">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w:t>
      </w:r>
      <w:r w:rsidR="008B1AF1" w:rsidRPr="004D5F56">
        <w:rPr>
          <w:rFonts w:ascii="Times New Roman" w:hAnsi="Times New Roman" w:cs="Times New Roman"/>
          <w:iCs/>
          <w:color w:val="000000"/>
          <w:sz w:val="22"/>
          <w:szCs w:val="22"/>
        </w:rPr>
        <w:t xml:space="preserve"> upozornění</w:t>
      </w:r>
      <w:r w:rsidRPr="004D5F56">
        <w:rPr>
          <w:rFonts w:ascii="Times New Roman" w:hAnsi="Times New Roman" w:cs="Times New Roman"/>
          <w:iCs/>
          <w:color w:val="000000"/>
          <w:sz w:val="22"/>
          <w:szCs w:val="22"/>
        </w:rPr>
        <w:t xml:space="preserve"> druhé smluvní straně. </w:t>
      </w:r>
    </w:p>
    <w:p w14:paraId="4CC81CAE" w14:textId="77777777" w:rsidR="00EB7945" w:rsidRPr="004D5F56" w:rsidRDefault="00EB7945" w:rsidP="002847B1">
      <w:pPr>
        <w:pStyle w:val="slovanseznam1"/>
        <w:numPr>
          <w:ilvl w:val="1"/>
          <w:numId w:val="7"/>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34011ED2" w14:textId="77777777" w:rsidR="008857FD" w:rsidRPr="0074712D" w:rsidRDefault="008857FD" w:rsidP="002847B1">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se zavazuje spolupůsobit při výkonu finanční kontroly ve smyslu § 2 písm. e) zákona č. 320/2001 Sb., o finanční kontrole ve veřejné správě a o změně některých zákonů (zákon o finanční kontrole), ve znění pozdějších předpisů.</w:t>
      </w:r>
    </w:p>
    <w:p w14:paraId="2A082F70" w14:textId="5081AF81" w:rsidR="008857FD" w:rsidRPr="0074712D" w:rsidRDefault="008857FD" w:rsidP="002847B1">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Smluvní </w:t>
      </w:r>
      <w:r w:rsidR="00575A27" w:rsidRPr="005B141A">
        <w:rPr>
          <w:rFonts w:ascii="Times New Roman" w:hAnsi="Times New Roman" w:cs="Times New Roman"/>
          <w:iCs/>
          <w:color w:val="000000"/>
          <w:sz w:val="22"/>
          <w:szCs w:val="22"/>
        </w:rPr>
        <w:t>strany prohlašují, že předem souhlasí s možným zpřístupněním, či zveřejněním celé této smlouvy v jejím plném znění</w:t>
      </w:r>
      <w:r w:rsidR="00575A27">
        <w:rPr>
          <w:rFonts w:ascii="Times New Roman" w:hAnsi="Times New Roman" w:cs="Times New Roman"/>
          <w:iCs/>
          <w:color w:val="000000"/>
          <w:sz w:val="22"/>
          <w:szCs w:val="22"/>
        </w:rPr>
        <w:t>,</w:t>
      </w:r>
      <w:r w:rsidR="00575A27" w:rsidRPr="005B141A">
        <w:rPr>
          <w:rFonts w:ascii="Times New Roman" w:hAnsi="Times New Roman" w:cs="Times New Roman"/>
          <w:iCs/>
          <w:color w:val="000000"/>
          <w:sz w:val="22"/>
          <w:szCs w:val="22"/>
        </w:rPr>
        <w:t xml:space="preserve"> a </w:t>
      </w:r>
      <w:r w:rsidR="00575A27" w:rsidRPr="005B141A">
        <w:rPr>
          <w:rFonts w:ascii="Times New Roman" w:hAnsi="Times New Roman" w:cs="Times New Roman"/>
          <w:iCs/>
          <w:sz w:val="22"/>
          <w:szCs w:val="22"/>
        </w:rPr>
        <w:t>to včetně všech příloh</w:t>
      </w:r>
      <w:r w:rsidR="00575A27" w:rsidRPr="005B141A">
        <w:rPr>
          <w:rFonts w:ascii="Times New Roman" w:hAnsi="Times New Roman" w:cs="Times New Roman"/>
          <w:iCs/>
          <w:color w:val="000000"/>
          <w:sz w:val="22"/>
          <w:szCs w:val="22"/>
        </w:rPr>
        <w:t>, jakož i všech úkonů a okolností s touto smlouvou souvisejících, ke kterému může kdykoli v budoucnu dojít. Smlouva včetně všech příloh bude uveřejněna v jejím plném znění</w:t>
      </w:r>
      <w:r w:rsidR="00575A27">
        <w:rPr>
          <w:rFonts w:ascii="Times New Roman" w:hAnsi="Times New Roman" w:cs="Times New Roman"/>
          <w:iCs/>
          <w:color w:val="000000"/>
          <w:sz w:val="22"/>
          <w:szCs w:val="22"/>
        </w:rPr>
        <w:t xml:space="preserve"> včetně příloh</w:t>
      </w:r>
      <w:r w:rsidR="00575A27" w:rsidRPr="005B141A">
        <w:rPr>
          <w:rFonts w:ascii="Times New Roman" w:hAnsi="Times New Roman" w:cs="Times New Roman"/>
          <w:iCs/>
          <w:color w:val="000000"/>
          <w:sz w:val="22"/>
          <w:szCs w:val="22"/>
        </w:rPr>
        <w:t xml:space="preserve"> minimálně na profilu zadavatele a v registru smluv.</w:t>
      </w:r>
    </w:p>
    <w:p w14:paraId="1710AAAA" w14:textId="68E42958" w:rsidR="008B1AF1" w:rsidRDefault="008857FD" w:rsidP="00421244">
      <w:pPr>
        <w:pStyle w:val="slovanseznam1"/>
        <w:numPr>
          <w:ilvl w:val="1"/>
          <w:numId w:val="7"/>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w:t>
      </w:r>
      <w:r w:rsidR="00381BE6" w:rsidRPr="0074712D">
        <w:rPr>
          <w:rFonts w:ascii="Times New Roman" w:hAnsi="Times New Roman" w:cs="Times New Roman"/>
          <w:iCs/>
          <w:color w:val="000000"/>
          <w:sz w:val="22"/>
          <w:szCs w:val="22"/>
        </w:rPr>
        <w:t xml:space="preserve">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141312DA" w14:textId="42C6620B" w:rsidR="00311A3B" w:rsidRDefault="008B4705" w:rsidP="00311A3B">
      <w:pPr>
        <w:pStyle w:val="slovanseznam1"/>
        <w:numPr>
          <w:ilvl w:val="1"/>
          <w:numId w:val="7"/>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w:t>
      </w:r>
      <w:r w:rsidRPr="008B4705">
        <w:rPr>
          <w:rFonts w:ascii="Times New Roman" w:hAnsi="Times New Roman" w:cs="Times New Roman"/>
          <w:iCs/>
          <w:color w:val="000000"/>
          <w:sz w:val="22"/>
          <w:szCs w:val="22"/>
        </w:rPr>
        <w:t>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č. 272/2011 Sb., o ochraně zdraví před nepříznivými účinky hluku a vibrací, a to vůči všem osobám, které se na plnění zakázky podílejí a bez ohledu na to, zda bude podle této smlouvy plněno zhotovitelem či jeho poddodavatelem</w:t>
      </w:r>
      <w:r w:rsidR="00311A3B" w:rsidRPr="00311A3B">
        <w:rPr>
          <w:rFonts w:ascii="Times New Roman" w:hAnsi="Times New Roman" w:cs="Times New Roman"/>
          <w:iCs/>
          <w:color w:val="000000"/>
          <w:sz w:val="22"/>
          <w:szCs w:val="22"/>
        </w:rPr>
        <w:t>.</w:t>
      </w:r>
    </w:p>
    <w:p w14:paraId="06C12B49" w14:textId="77777777" w:rsidR="008B4705" w:rsidRPr="008B4705" w:rsidRDefault="008B4705" w:rsidP="008B4705">
      <w:pPr>
        <w:pStyle w:val="slovanseznam1"/>
        <w:numPr>
          <w:ilvl w:val="1"/>
          <w:numId w:val="7"/>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3BA64DDC" w14:textId="5C32D0BA" w:rsidR="008B4705" w:rsidRDefault="008B4705" w:rsidP="008B4705">
      <w:pPr>
        <w:pStyle w:val="slovanseznam1"/>
        <w:numPr>
          <w:ilvl w:val="1"/>
          <w:numId w:val="7"/>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Objednatel je oprávněn průběžně kontrolovat dodržování povinností zhotovitele dle odst. </w:t>
      </w:r>
      <w:r w:rsidR="00675E20">
        <w:rPr>
          <w:rFonts w:ascii="Times New Roman" w:hAnsi="Times New Roman" w:cs="Times New Roman"/>
          <w:iCs/>
          <w:color w:val="000000"/>
          <w:sz w:val="22"/>
          <w:szCs w:val="22"/>
        </w:rPr>
        <w:t>10.</w:t>
      </w:r>
      <w:r>
        <w:rPr>
          <w:rFonts w:ascii="Times New Roman" w:hAnsi="Times New Roman" w:cs="Times New Roman"/>
          <w:iCs/>
          <w:color w:val="000000"/>
          <w:sz w:val="22"/>
          <w:szCs w:val="22"/>
        </w:rPr>
        <w:t xml:space="preserve">11 a </w:t>
      </w:r>
      <w:r w:rsidR="00675E20">
        <w:rPr>
          <w:rFonts w:ascii="Times New Roman" w:hAnsi="Times New Roman" w:cs="Times New Roman"/>
          <w:iCs/>
          <w:color w:val="000000"/>
          <w:sz w:val="22"/>
          <w:szCs w:val="22"/>
        </w:rPr>
        <w:t>10.</w:t>
      </w:r>
      <w:r>
        <w:rPr>
          <w:rFonts w:ascii="Times New Roman" w:hAnsi="Times New Roman" w:cs="Times New Roman"/>
          <w:iCs/>
          <w:color w:val="000000"/>
          <w:sz w:val="22"/>
          <w:szCs w:val="22"/>
        </w:rPr>
        <w:t xml:space="preserve">12, a to i přímo u pracovníků vykonávajících dílo, přičemž zhotovitel je povinen tuto kontrolu </w:t>
      </w:r>
      <w:r>
        <w:rPr>
          <w:rFonts w:ascii="Times New Roman" w:hAnsi="Times New Roman" w:cs="Times New Roman"/>
          <w:iCs/>
          <w:color w:val="000000"/>
          <w:sz w:val="22"/>
          <w:szCs w:val="22"/>
        </w:rPr>
        <w:lastRenderedPageBreak/>
        <w:t>umožnit, strpět a poskytnout objednateli veškerou nezbytnou součinnost k jejímu provedení.</w:t>
      </w:r>
    </w:p>
    <w:p w14:paraId="7605CF8E" w14:textId="1DA1DDFF" w:rsidR="008B4705" w:rsidRDefault="008B4705" w:rsidP="008B4705">
      <w:pPr>
        <w:pStyle w:val="slovanseznam1"/>
        <w:numPr>
          <w:ilvl w:val="1"/>
          <w:numId w:val="7"/>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sidR="00675E20">
        <w:rPr>
          <w:rFonts w:ascii="Times New Roman" w:hAnsi="Times New Roman" w:cs="Times New Roman"/>
          <w:iCs/>
          <w:color w:val="000000"/>
          <w:sz w:val="22"/>
          <w:szCs w:val="22"/>
        </w:rPr>
        <w:t>10.</w:t>
      </w:r>
      <w:r>
        <w:rPr>
          <w:rFonts w:ascii="Times New Roman" w:hAnsi="Times New Roman" w:cs="Times New Roman"/>
          <w:iCs/>
          <w:color w:val="000000"/>
          <w:sz w:val="22"/>
          <w:szCs w:val="22"/>
        </w:rPr>
        <w:t xml:space="preserve">11 a </w:t>
      </w:r>
      <w:r w:rsidR="00675E20">
        <w:rPr>
          <w:rFonts w:ascii="Times New Roman" w:hAnsi="Times New Roman" w:cs="Times New Roman"/>
          <w:iCs/>
          <w:color w:val="000000"/>
          <w:sz w:val="22"/>
          <w:szCs w:val="22"/>
        </w:rPr>
        <w:t>10.</w:t>
      </w:r>
      <w:r>
        <w:rPr>
          <w:rFonts w:ascii="Times New Roman" w:hAnsi="Times New Roman" w:cs="Times New Roman"/>
          <w:iCs/>
          <w:color w:val="000000"/>
          <w:sz w:val="22"/>
          <w:szCs w:val="22"/>
        </w:rPr>
        <w:t>12, a k němuž došlo při provádění díla nebo v souvislosti s ním, a to nejpozději do 10 dnů od doručení oznámení o zahájení řízení. Součástí oznámení zhotovitele bude též informace o datu doručení oznámení o zahájení řízení.</w:t>
      </w:r>
    </w:p>
    <w:p w14:paraId="57F8643C" w14:textId="1FBEEED5" w:rsidR="008B4705" w:rsidRDefault="008B4705" w:rsidP="008B4705">
      <w:pPr>
        <w:pStyle w:val="slovanseznam1"/>
        <w:numPr>
          <w:ilvl w:val="1"/>
          <w:numId w:val="7"/>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sidR="00675E20">
        <w:rPr>
          <w:rFonts w:ascii="Times New Roman" w:hAnsi="Times New Roman" w:cs="Times New Roman"/>
          <w:iCs/>
          <w:color w:val="000000"/>
          <w:sz w:val="22"/>
          <w:szCs w:val="22"/>
        </w:rPr>
        <w:t>10.14</w:t>
      </w:r>
      <w:r>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FAC1CD5" w14:textId="6F2A3021" w:rsidR="008B4705" w:rsidRPr="0074712D" w:rsidRDefault="008B4705" w:rsidP="0038098E">
      <w:pPr>
        <w:pStyle w:val="slovanseznam1"/>
        <w:numPr>
          <w:ilvl w:val="1"/>
          <w:numId w:val="7"/>
        </w:numPr>
        <w:ind w:left="567" w:hanging="567"/>
        <w:rPr>
          <w:rFonts w:ascii="Times New Roman" w:hAnsi="Times New Roman" w:cs="Times New Roman"/>
          <w:iCs/>
          <w:color w:val="000000"/>
          <w:sz w:val="22"/>
          <w:szCs w:val="22"/>
        </w:rPr>
      </w:pPr>
      <w:r w:rsidRPr="008B4705">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64CEC4B9" w14:textId="75993594" w:rsidR="00887F49" w:rsidRDefault="00887F49" w:rsidP="0038098E">
      <w:pPr>
        <w:ind w:left="426" w:hanging="426"/>
        <w:jc w:val="both"/>
        <w:rPr>
          <w:rFonts w:cs="Times New Roman"/>
          <w:bCs/>
          <w:iCs/>
          <w:color w:val="000000"/>
          <w:sz w:val="22"/>
          <w:szCs w:val="22"/>
        </w:rPr>
      </w:pPr>
    </w:p>
    <w:p w14:paraId="11A97710" w14:textId="77777777" w:rsidR="0038098E" w:rsidRPr="004D5F56" w:rsidRDefault="0038098E" w:rsidP="0038098E">
      <w:pPr>
        <w:ind w:left="426" w:hanging="426"/>
        <w:jc w:val="both"/>
        <w:rPr>
          <w:rFonts w:cs="Times New Roman"/>
          <w:bCs/>
          <w:iCs/>
          <w:color w:val="000000"/>
          <w:sz w:val="22"/>
          <w:szCs w:val="22"/>
        </w:rPr>
      </w:pPr>
    </w:p>
    <w:p w14:paraId="6B5DD1D5" w14:textId="77777777" w:rsidR="008857FD" w:rsidRPr="002847B1" w:rsidRDefault="008857FD" w:rsidP="00B3655E">
      <w:pPr>
        <w:pStyle w:val="Nadpis1"/>
        <w:numPr>
          <w:ilvl w:val="0"/>
          <w:numId w:val="1"/>
        </w:numPr>
      </w:pPr>
      <w:r w:rsidRPr="002847B1">
        <w:t>Závěrečná ustanovení</w:t>
      </w:r>
    </w:p>
    <w:p w14:paraId="0947D669" w14:textId="77777777" w:rsidR="008857FD" w:rsidRPr="004D5F56" w:rsidRDefault="008857FD" w:rsidP="008F4A0D">
      <w:pPr>
        <w:ind w:left="720" w:hanging="360"/>
        <w:jc w:val="center"/>
        <w:rPr>
          <w:rFonts w:cs="Times New Roman"/>
          <w:b/>
          <w:sz w:val="22"/>
          <w:szCs w:val="22"/>
        </w:rPr>
      </w:pPr>
    </w:p>
    <w:p w14:paraId="23F941B4" w14:textId="69E2F66F" w:rsidR="008857FD" w:rsidRPr="004D5F56" w:rsidRDefault="00421244" w:rsidP="00421244">
      <w:pPr>
        <w:spacing w:after="120"/>
        <w:ind w:left="567" w:hanging="513"/>
        <w:jc w:val="both"/>
        <w:rPr>
          <w:rFonts w:cs="Times New Roman"/>
          <w:color w:val="000000"/>
          <w:sz w:val="22"/>
          <w:szCs w:val="22"/>
        </w:rPr>
      </w:pPr>
      <w:r>
        <w:rPr>
          <w:rFonts w:cs="Times New Roman"/>
          <w:color w:val="000000"/>
          <w:sz w:val="22"/>
          <w:szCs w:val="22"/>
        </w:rPr>
        <w:t>11.1</w:t>
      </w:r>
      <w:r>
        <w:rPr>
          <w:rFonts w:cs="Times New Roman"/>
          <w:color w:val="000000"/>
          <w:sz w:val="22"/>
          <w:szCs w:val="22"/>
        </w:rPr>
        <w:tab/>
      </w:r>
      <w:r w:rsidR="008857FD"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2C5A5BC7" w14:textId="5DBBC175" w:rsidR="00082964" w:rsidRPr="004D5F56" w:rsidRDefault="00421244" w:rsidP="00421244">
      <w:pPr>
        <w:spacing w:after="120"/>
        <w:ind w:left="567" w:hanging="513"/>
        <w:jc w:val="both"/>
        <w:rPr>
          <w:rFonts w:cs="Times New Roman"/>
          <w:color w:val="000000"/>
          <w:sz w:val="22"/>
          <w:szCs w:val="22"/>
        </w:rPr>
      </w:pPr>
      <w:r>
        <w:rPr>
          <w:rFonts w:cs="Times New Roman"/>
          <w:color w:val="000000"/>
          <w:sz w:val="22"/>
          <w:szCs w:val="22"/>
        </w:rPr>
        <w:t>11.2</w:t>
      </w:r>
      <w:r>
        <w:rPr>
          <w:rFonts w:cs="Times New Roman"/>
          <w:color w:val="000000"/>
          <w:sz w:val="22"/>
          <w:szCs w:val="22"/>
        </w:rPr>
        <w:tab/>
      </w:r>
      <w:r w:rsidR="00082964"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217F9C6A" w14:textId="1A36B7D0" w:rsidR="008857FD" w:rsidRDefault="00421244" w:rsidP="00421244">
      <w:pPr>
        <w:spacing w:after="120"/>
        <w:ind w:left="567" w:hanging="513"/>
        <w:jc w:val="both"/>
        <w:rPr>
          <w:rFonts w:cs="Times New Roman"/>
          <w:color w:val="000000"/>
          <w:sz w:val="22"/>
          <w:szCs w:val="22"/>
        </w:rPr>
      </w:pPr>
      <w:r>
        <w:rPr>
          <w:rFonts w:cs="Times New Roman"/>
          <w:color w:val="000000"/>
          <w:sz w:val="22"/>
          <w:szCs w:val="22"/>
        </w:rPr>
        <w:t>11.3</w:t>
      </w:r>
      <w:r>
        <w:rPr>
          <w:rFonts w:cs="Times New Roman"/>
          <w:color w:val="000000"/>
          <w:sz w:val="22"/>
          <w:szCs w:val="22"/>
        </w:rPr>
        <w:tab/>
      </w:r>
      <w:r w:rsidR="008857FD" w:rsidRPr="004D5F56">
        <w:rPr>
          <w:rFonts w:cs="Times New Roman"/>
          <w:color w:val="000000"/>
          <w:sz w:val="22"/>
          <w:szCs w:val="22"/>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w:t>
      </w:r>
      <w:proofErr w:type="gramStart"/>
      <w:r w:rsidR="008857FD" w:rsidRPr="004D5F56">
        <w:rPr>
          <w:rFonts w:cs="Times New Roman"/>
          <w:color w:val="000000"/>
          <w:sz w:val="22"/>
          <w:szCs w:val="22"/>
        </w:rPr>
        <w:t>práva</w:t>
      </w:r>
      <w:proofErr w:type="gramEnd"/>
      <w:r w:rsidR="008857FD" w:rsidRPr="004D5F56">
        <w:rPr>
          <w:rFonts w:cs="Times New Roman"/>
          <w:color w:val="000000"/>
          <w:sz w:val="22"/>
          <w:szCs w:val="22"/>
        </w:rPr>
        <w:t xml:space="preserve"> na již vzniklé (splatné) majetkové pokuty podle smlouvy.</w:t>
      </w:r>
    </w:p>
    <w:p w14:paraId="40367922" w14:textId="278A52D5" w:rsidR="00575A27" w:rsidRPr="004D5F56" w:rsidRDefault="00575A27" w:rsidP="00421244">
      <w:pPr>
        <w:spacing w:after="120"/>
        <w:ind w:left="567" w:hanging="513"/>
        <w:jc w:val="both"/>
        <w:rPr>
          <w:rFonts w:cs="Times New Roman"/>
          <w:color w:val="000000"/>
          <w:sz w:val="22"/>
          <w:szCs w:val="22"/>
        </w:rPr>
      </w:pPr>
      <w:r>
        <w:rPr>
          <w:rFonts w:cs="Times New Roman"/>
          <w:color w:val="000000"/>
          <w:sz w:val="22"/>
          <w:szCs w:val="22"/>
        </w:rPr>
        <w:t>11.4</w:t>
      </w:r>
      <w:r w:rsidRPr="00575A27">
        <w:rPr>
          <w:rFonts w:cs="Times New Roman"/>
          <w:color w:val="000000"/>
          <w:sz w:val="22"/>
          <w:szCs w:val="22"/>
        </w:rPr>
        <w:t xml:space="preserve"> </w:t>
      </w:r>
      <w:r w:rsidRPr="00480E0B">
        <w:rPr>
          <w:rFonts w:cs="Times New Roman"/>
          <w:color w:val="000000"/>
          <w:sz w:val="22"/>
          <w:szCs w:val="22"/>
        </w:rPr>
        <w:t>Smlouva nabývá platnosti dnem podpisu oběma smluvními stranami a účinnosti dnem uveřejnění v registru smluv.</w:t>
      </w:r>
      <w:r>
        <w:rPr>
          <w:rFonts w:cs="Times New Roman"/>
          <w:color w:val="000000"/>
          <w:sz w:val="22"/>
          <w:szCs w:val="22"/>
        </w:rPr>
        <w:t xml:space="preserve"> Uveřejnění v registru smluv zajistí objednatel. </w:t>
      </w:r>
    </w:p>
    <w:p w14:paraId="230524E8" w14:textId="09650ED0" w:rsidR="00575A27" w:rsidRDefault="00421244" w:rsidP="00631333">
      <w:pPr>
        <w:spacing w:after="120"/>
        <w:ind w:left="567" w:hanging="513"/>
        <w:jc w:val="both"/>
        <w:rPr>
          <w:rFonts w:cs="Times New Roman"/>
          <w:color w:val="000000"/>
          <w:sz w:val="22"/>
          <w:szCs w:val="22"/>
        </w:rPr>
      </w:pPr>
      <w:r>
        <w:rPr>
          <w:rFonts w:cs="Times New Roman"/>
          <w:color w:val="000000"/>
          <w:sz w:val="22"/>
          <w:szCs w:val="22"/>
        </w:rPr>
        <w:t>11.</w:t>
      </w:r>
      <w:r w:rsidR="00575A27">
        <w:rPr>
          <w:rFonts w:cs="Times New Roman"/>
          <w:color w:val="000000"/>
          <w:sz w:val="22"/>
          <w:szCs w:val="22"/>
        </w:rPr>
        <w:t>5</w:t>
      </w:r>
      <w:r>
        <w:rPr>
          <w:rFonts w:cs="Times New Roman"/>
          <w:color w:val="000000"/>
          <w:sz w:val="22"/>
          <w:szCs w:val="22"/>
        </w:rPr>
        <w:tab/>
      </w:r>
      <w:r w:rsidR="008857FD"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54AC0021" w14:textId="2E445AD0" w:rsidR="00EB7945" w:rsidRPr="00C61177" w:rsidRDefault="00421244" w:rsidP="00421244">
      <w:pPr>
        <w:ind w:left="567" w:hanging="513"/>
        <w:jc w:val="both"/>
        <w:rPr>
          <w:rFonts w:cs="Times New Roman"/>
          <w:color w:val="000000"/>
          <w:sz w:val="22"/>
          <w:szCs w:val="22"/>
        </w:rPr>
      </w:pPr>
      <w:r>
        <w:rPr>
          <w:rFonts w:cs="Times New Roman"/>
          <w:color w:val="000000"/>
          <w:sz w:val="22"/>
          <w:szCs w:val="22"/>
        </w:rPr>
        <w:t>11.</w:t>
      </w:r>
      <w:r w:rsidR="00575A27">
        <w:rPr>
          <w:rFonts w:cs="Times New Roman"/>
          <w:color w:val="000000"/>
          <w:sz w:val="22"/>
          <w:szCs w:val="22"/>
        </w:rPr>
        <w:t>6</w:t>
      </w:r>
      <w:r>
        <w:rPr>
          <w:rFonts w:cs="Times New Roman"/>
          <w:color w:val="000000"/>
          <w:sz w:val="22"/>
          <w:szCs w:val="22"/>
        </w:rPr>
        <w:tab/>
      </w:r>
      <w:r w:rsidR="008857FD" w:rsidRPr="004D5F56">
        <w:rPr>
          <w:rFonts w:cs="Times New Roman"/>
          <w:color w:val="000000"/>
          <w:sz w:val="22"/>
          <w:szCs w:val="22"/>
        </w:rPr>
        <w:t>Nedílnou součástí smlouvy jsou tyto přílohy:</w:t>
      </w:r>
      <w:r w:rsidR="00EB7945" w:rsidRPr="00204A40">
        <w:rPr>
          <w:rFonts w:cs="Times New Roman"/>
          <w:color w:val="000000"/>
          <w:sz w:val="22"/>
          <w:szCs w:val="22"/>
        </w:rPr>
        <w:t xml:space="preserve"> </w:t>
      </w:r>
      <w:r w:rsidR="00EB7945" w:rsidRPr="00C61177">
        <w:rPr>
          <w:rFonts w:cs="Times New Roman"/>
          <w:color w:val="000000"/>
          <w:sz w:val="22"/>
          <w:szCs w:val="22"/>
          <w:highlight w:val="yellow"/>
        </w:rPr>
        <w:t xml:space="preserve">Pozn. - přílohy budou připojeny při podpisu smlouvy s vybraným </w:t>
      </w:r>
      <w:r w:rsidR="008058AA" w:rsidRPr="00C61177">
        <w:rPr>
          <w:rFonts w:cs="Times New Roman"/>
          <w:color w:val="000000"/>
          <w:sz w:val="22"/>
          <w:szCs w:val="22"/>
          <w:highlight w:val="yellow"/>
        </w:rPr>
        <w:t>dodavatelem</w:t>
      </w:r>
      <w:r>
        <w:rPr>
          <w:rFonts w:cs="Times New Roman"/>
          <w:color w:val="000000"/>
          <w:sz w:val="22"/>
          <w:szCs w:val="22"/>
        </w:rPr>
        <w:t>.</w:t>
      </w:r>
    </w:p>
    <w:p w14:paraId="658DD62A" w14:textId="24B9FD8E" w:rsidR="008857FD" w:rsidRPr="004D5F56" w:rsidRDefault="008857FD" w:rsidP="002434A9">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sidR="009E0A04">
        <w:rPr>
          <w:rFonts w:cs="Times New Roman"/>
          <w:bCs/>
          <w:color w:val="000000"/>
          <w:sz w:val="22"/>
          <w:szCs w:val="22"/>
        </w:rPr>
        <w:t xml:space="preserve"> </w:t>
      </w:r>
      <w:r w:rsidR="00AD0F11">
        <w:rPr>
          <w:rFonts w:cs="Times New Roman"/>
          <w:bCs/>
          <w:color w:val="000000"/>
          <w:sz w:val="22"/>
          <w:szCs w:val="22"/>
        </w:rPr>
        <w:t xml:space="preserve">- </w:t>
      </w:r>
      <w:r w:rsidRPr="004D5F56">
        <w:rPr>
          <w:rFonts w:cs="Times New Roman"/>
          <w:bCs/>
          <w:color w:val="000000"/>
          <w:sz w:val="22"/>
          <w:szCs w:val="22"/>
        </w:rPr>
        <w:t>rozpočet zhotovitele</w:t>
      </w:r>
      <w:r w:rsidR="00E00AF7" w:rsidRPr="004D5F56">
        <w:rPr>
          <w:rFonts w:cs="Times New Roman"/>
          <w:color w:val="000000"/>
          <w:sz w:val="22"/>
          <w:szCs w:val="22"/>
        </w:rPr>
        <w:t xml:space="preserve"> (oceněn</w:t>
      </w:r>
      <w:r w:rsidR="00686EE3">
        <w:rPr>
          <w:rFonts w:cs="Times New Roman"/>
          <w:color w:val="000000"/>
          <w:sz w:val="22"/>
          <w:szCs w:val="22"/>
        </w:rPr>
        <w:t>ý</w:t>
      </w:r>
      <w:r w:rsidR="00E00AF7" w:rsidRPr="004D5F56">
        <w:rPr>
          <w:rFonts w:cs="Times New Roman"/>
          <w:color w:val="000000"/>
          <w:sz w:val="22"/>
          <w:szCs w:val="22"/>
        </w:rPr>
        <w:t xml:space="preserve"> výkaz výměr),</w:t>
      </w:r>
    </w:p>
    <w:p w14:paraId="6AC62F3C" w14:textId="77777777" w:rsidR="002434A9" w:rsidRDefault="002434A9" w:rsidP="008F4A0D">
      <w:pPr>
        <w:tabs>
          <w:tab w:val="left" w:pos="345"/>
        </w:tabs>
        <w:ind w:left="360" w:hanging="375"/>
        <w:jc w:val="both"/>
        <w:rPr>
          <w:rFonts w:cs="Times New Roman"/>
          <w:sz w:val="22"/>
          <w:szCs w:val="22"/>
        </w:rPr>
      </w:pPr>
    </w:p>
    <w:p w14:paraId="500F12B9" w14:textId="77777777" w:rsidR="006B2589" w:rsidRDefault="006B2589" w:rsidP="00950FE4">
      <w:pPr>
        <w:tabs>
          <w:tab w:val="left" w:pos="345"/>
        </w:tabs>
        <w:ind w:left="1084" w:hanging="374"/>
        <w:jc w:val="both"/>
        <w:rPr>
          <w:rFonts w:cs="Times New Roman"/>
          <w:sz w:val="22"/>
          <w:szCs w:val="22"/>
        </w:rPr>
      </w:pPr>
    </w:p>
    <w:p w14:paraId="04C93760" w14:textId="77777777" w:rsidR="006B2589" w:rsidRDefault="006B2589" w:rsidP="00950FE4">
      <w:pPr>
        <w:tabs>
          <w:tab w:val="left" w:pos="345"/>
        </w:tabs>
        <w:ind w:left="1084" w:hanging="374"/>
        <w:jc w:val="both"/>
        <w:rPr>
          <w:rFonts w:cs="Times New Roman"/>
          <w:sz w:val="22"/>
          <w:szCs w:val="22"/>
        </w:rPr>
      </w:pPr>
    </w:p>
    <w:p w14:paraId="533F4AAF" w14:textId="01B28D0A" w:rsidR="008058AA"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A510A5">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39D95D0C" w14:textId="62D379D7" w:rsidR="00A510A5" w:rsidRDefault="00A510A5" w:rsidP="00AD7349">
      <w:pPr>
        <w:tabs>
          <w:tab w:val="left" w:pos="345"/>
        </w:tabs>
        <w:ind w:left="426" w:hanging="374"/>
        <w:jc w:val="both"/>
        <w:rPr>
          <w:rFonts w:cs="Times New Roman"/>
          <w:sz w:val="22"/>
          <w:szCs w:val="22"/>
        </w:rPr>
      </w:pPr>
    </w:p>
    <w:p w14:paraId="4408BE37" w14:textId="77777777" w:rsidR="00A510A5" w:rsidRPr="004D5F56" w:rsidRDefault="00A510A5" w:rsidP="00631333">
      <w:pPr>
        <w:tabs>
          <w:tab w:val="left" w:pos="345"/>
        </w:tabs>
        <w:jc w:val="both"/>
        <w:rPr>
          <w:rFonts w:cs="Times New Roman"/>
          <w:sz w:val="22"/>
          <w:szCs w:val="22"/>
        </w:rPr>
      </w:pPr>
    </w:p>
    <w:p w14:paraId="25260E8C" w14:textId="77777777" w:rsidR="00AD7349" w:rsidRDefault="00AD7349" w:rsidP="00881137">
      <w:pPr>
        <w:tabs>
          <w:tab w:val="center" w:pos="1418"/>
          <w:tab w:val="center" w:pos="7088"/>
        </w:tabs>
        <w:jc w:val="both"/>
        <w:rPr>
          <w:rFonts w:cs="Times New Roman"/>
          <w:color w:val="000000"/>
          <w:sz w:val="22"/>
          <w:szCs w:val="22"/>
        </w:rPr>
      </w:pPr>
    </w:p>
    <w:p w14:paraId="5EA187E9" w14:textId="5A2612F8" w:rsidR="004B6A55" w:rsidRDefault="00D96AD9" w:rsidP="00AD7349">
      <w:pPr>
        <w:tabs>
          <w:tab w:val="center" w:pos="1418"/>
        </w:tabs>
        <w:jc w:val="both"/>
        <w:rPr>
          <w:rFonts w:cs="Times New Roman"/>
          <w:color w:val="000000"/>
          <w:sz w:val="22"/>
          <w:szCs w:val="22"/>
        </w:rPr>
      </w:pPr>
      <w:r w:rsidRPr="00A510A5">
        <w:rPr>
          <w:rFonts w:cs="Times New Roman"/>
          <w:b/>
          <w:bCs/>
          <w:color w:val="000000"/>
          <w:sz w:val="22"/>
          <w:szCs w:val="22"/>
        </w:rPr>
        <w:t>Ing. Lubor Tomanec</w:t>
      </w:r>
      <w:r w:rsidR="00A510A5">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510A5">
        <w:rPr>
          <w:rFonts w:cs="Times New Roman"/>
          <w:color w:val="000000"/>
          <w:sz w:val="22"/>
          <w:szCs w:val="22"/>
        </w:rPr>
        <w:tab/>
      </w:r>
      <w:r w:rsidR="004B6A55" w:rsidRPr="00AD7349">
        <w:rPr>
          <w:rFonts w:cs="Times New Roman"/>
          <w:color w:val="000000"/>
          <w:sz w:val="22"/>
          <w:szCs w:val="22"/>
          <w:highlight w:val="yellow"/>
        </w:rPr>
        <w:t>jméno, příjmení, funkce</w:t>
      </w:r>
      <w:r w:rsidR="00AD7349" w:rsidRPr="00AD7349">
        <w:rPr>
          <w:rFonts w:cs="Times New Roman"/>
          <w:color w:val="000000"/>
          <w:sz w:val="22"/>
          <w:szCs w:val="22"/>
          <w:highlight w:val="yellow"/>
        </w:rPr>
        <w:t>, oprávněné osoby</w:t>
      </w:r>
    </w:p>
    <w:p w14:paraId="4AE7E6D6" w14:textId="6AAA604A" w:rsidR="00A510A5" w:rsidRDefault="00162692" w:rsidP="00AD7349">
      <w:pPr>
        <w:tabs>
          <w:tab w:val="center" w:pos="1418"/>
        </w:tabs>
        <w:jc w:val="both"/>
        <w:rPr>
          <w:rFonts w:cs="Times New Roman"/>
          <w:color w:val="000000"/>
          <w:sz w:val="22"/>
          <w:szCs w:val="22"/>
        </w:rPr>
      </w:pPr>
      <w:r>
        <w:rPr>
          <w:rFonts w:cs="Times New Roman"/>
          <w:color w:val="000000"/>
          <w:sz w:val="22"/>
          <w:szCs w:val="22"/>
        </w:rPr>
        <w:t>Jednatel</w:t>
      </w:r>
    </w:p>
    <w:p w14:paraId="4425A8E4" w14:textId="6C421189" w:rsidR="00BE0407" w:rsidRPr="00D96AD9" w:rsidRDefault="00A510A5" w:rsidP="00631333">
      <w:pPr>
        <w:tabs>
          <w:tab w:val="center" w:pos="1418"/>
        </w:tabs>
        <w:jc w:val="both"/>
        <w:rPr>
          <w:rFonts w:cs="Times New Roman"/>
          <w:color w:val="000000"/>
          <w:sz w:val="22"/>
          <w:szCs w:val="22"/>
        </w:rPr>
      </w:pPr>
      <w:r>
        <w:rPr>
          <w:rFonts w:cs="Times New Roman"/>
          <w:color w:val="000000"/>
          <w:sz w:val="22"/>
          <w:szCs w:val="22"/>
        </w:rPr>
        <w:t>Vodárenská společnost Táborsko s.r.o.</w:t>
      </w:r>
      <w:r w:rsidR="00BE0407" w:rsidRPr="004D5F56">
        <w:rPr>
          <w:rFonts w:cs="Times New Roman"/>
          <w:sz w:val="22"/>
          <w:szCs w:val="22"/>
        </w:rPr>
        <w:t xml:space="preserve">    </w:t>
      </w:r>
      <w:r w:rsidR="00BE0407" w:rsidRPr="004D5F56">
        <w:rPr>
          <w:rFonts w:cs="Times New Roman"/>
          <w:color w:val="0000FF"/>
          <w:sz w:val="22"/>
          <w:szCs w:val="22"/>
        </w:rPr>
        <w:t xml:space="preserve"> </w:t>
      </w:r>
    </w:p>
    <w:sectPr w:rsidR="00BE0407" w:rsidRPr="00D96AD9"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955A" w14:textId="77777777" w:rsidR="00A731A7" w:rsidRDefault="00A731A7" w:rsidP="008857FD">
      <w:r>
        <w:separator/>
      </w:r>
    </w:p>
  </w:endnote>
  <w:endnote w:type="continuationSeparator" w:id="0">
    <w:p w14:paraId="37265A73" w14:textId="77777777" w:rsidR="00A731A7" w:rsidRDefault="00A731A7"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675E20">
      <w:rPr>
        <w:b/>
        <w:bCs/>
        <w:noProof/>
        <w:sz w:val="20"/>
      </w:rPr>
      <w:t>1</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675E20">
      <w:rPr>
        <w:b/>
        <w:bCs/>
        <w:noProof/>
        <w:sz w:val="20"/>
      </w:rPr>
      <w:t>14</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DD2D" w14:textId="77777777" w:rsidR="00A731A7" w:rsidRDefault="00A731A7" w:rsidP="008857FD">
      <w:r>
        <w:separator/>
      </w:r>
    </w:p>
  </w:footnote>
  <w:footnote w:type="continuationSeparator" w:id="0">
    <w:p w14:paraId="28ED3216" w14:textId="77777777" w:rsidR="00A731A7" w:rsidRDefault="00A731A7"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539F2857" w:rsidR="00F103F2" w:rsidRPr="00950FE4" w:rsidRDefault="00F103F2" w:rsidP="00F103F2">
    <w:pPr>
      <w:jc w:val="right"/>
      <w:rPr>
        <w:rFonts w:cs="Times New Roman"/>
        <w:i/>
        <w:sz w:val="22"/>
        <w:szCs w:val="22"/>
      </w:rPr>
    </w:pPr>
    <w:r w:rsidRPr="00950FE4">
      <w:rPr>
        <w:rFonts w:cs="Times New Roman"/>
        <w:i/>
        <w:sz w:val="22"/>
        <w:szCs w:val="22"/>
      </w:rPr>
      <w:t xml:space="preserve">Příloha č. </w:t>
    </w:r>
    <w:r w:rsidR="0026007D">
      <w:rPr>
        <w:rFonts w:cs="Times New Roman"/>
        <w:i/>
        <w:sz w:val="22"/>
        <w:szCs w:val="22"/>
      </w:rPr>
      <w:t>4</w:t>
    </w:r>
  </w:p>
  <w:p w14:paraId="2C762979" w14:textId="77777777" w:rsidR="00E272C6"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C6D744"/>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1860DEF"/>
    <w:multiLevelType w:val="hybridMultilevel"/>
    <w:tmpl w:val="89060E00"/>
    <w:lvl w:ilvl="0" w:tplc="22AA4882">
      <w:start w:val="1"/>
      <w:numFmt w:val="bullet"/>
      <w:lvlText w:val="-"/>
      <w:lvlJc w:val="left"/>
      <w:pPr>
        <w:ind w:left="1005" w:hanging="360"/>
      </w:pPr>
      <w:rPr>
        <w:rFonts w:ascii="Calibri" w:hAnsi="Calibri" w:hint="default"/>
      </w:rPr>
    </w:lvl>
    <w:lvl w:ilvl="1" w:tplc="1BF05148" w:tentative="1">
      <w:start w:val="1"/>
      <w:numFmt w:val="bullet"/>
      <w:lvlText w:val="o"/>
      <w:lvlJc w:val="left"/>
      <w:pPr>
        <w:ind w:left="1725" w:hanging="360"/>
      </w:pPr>
      <w:rPr>
        <w:rFonts w:ascii="Courier New" w:hAnsi="Courier New" w:cs="Courier New" w:hint="default"/>
      </w:rPr>
    </w:lvl>
    <w:lvl w:ilvl="2" w:tplc="CC5EAB02" w:tentative="1">
      <w:start w:val="1"/>
      <w:numFmt w:val="bullet"/>
      <w:lvlText w:val=""/>
      <w:lvlJc w:val="left"/>
      <w:pPr>
        <w:ind w:left="2445" w:hanging="360"/>
      </w:pPr>
      <w:rPr>
        <w:rFonts w:ascii="Wingdings" w:hAnsi="Wingdings" w:hint="default"/>
      </w:rPr>
    </w:lvl>
    <w:lvl w:ilvl="3" w:tplc="EC2AB514" w:tentative="1">
      <w:start w:val="1"/>
      <w:numFmt w:val="bullet"/>
      <w:lvlText w:val=""/>
      <w:lvlJc w:val="left"/>
      <w:pPr>
        <w:ind w:left="3165" w:hanging="360"/>
      </w:pPr>
      <w:rPr>
        <w:rFonts w:ascii="Symbol" w:hAnsi="Symbol" w:hint="default"/>
      </w:rPr>
    </w:lvl>
    <w:lvl w:ilvl="4" w:tplc="3F3089A8" w:tentative="1">
      <w:start w:val="1"/>
      <w:numFmt w:val="bullet"/>
      <w:lvlText w:val="o"/>
      <w:lvlJc w:val="left"/>
      <w:pPr>
        <w:ind w:left="3885" w:hanging="360"/>
      </w:pPr>
      <w:rPr>
        <w:rFonts w:ascii="Courier New" w:hAnsi="Courier New" w:cs="Courier New" w:hint="default"/>
      </w:rPr>
    </w:lvl>
    <w:lvl w:ilvl="5" w:tplc="5D1C8FA0" w:tentative="1">
      <w:start w:val="1"/>
      <w:numFmt w:val="bullet"/>
      <w:lvlText w:val=""/>
      <w:lvlJc w:val="left"/>
      <w:pPr>
        <w:ind w:left="4605" w:hanging="360"/>
      </w:pPr>
      <w:rPr>
        <w:rFonts w:ascii="Wingdings" w:hAnsi="Wingdings" w:hint="default"/>
      </w:rPr>
    </w:lvl>
    <w:lvl w:ilvl="6" w:tplc="5DFE74AA" w:tentative="1">
      <w:start w:val="1"/>
      <w:numFmt w:val="bullet"/>
      <w:lvlText w:val=""/>
      <w:lvlJc w:val="left"/>
      <w:pPr>
        <w:ind w:left="5325" w:hanging="360"/>
      </w:pPr>
      <w:rPr>
        <w:rFonts w:ascii="Symbol" w:hAnsi="Symbol" w:hint="default"/>
      </w:rPr>
    </w:lvl>
    <w:lvl w:ilvl="7" w:tplc="3F12E268" w:tentative="1">
      <w:start w:val="1"/>
      <w:numFmt w:val="bullet"/>
      <w:lvlText w:val="o"/>
      <w:lvlJc w:val="left"/>
      <w:pPr>
        <w:ind w:left="6045" w:hanging="360"/>
      </w:pPr>
      <w:rPr>
        <w:rFonts w:ascii="Courier New" w:hAnsi="Courier New" w:cs="Courier New" w:hint="default"/>
      </w:rPr>
    </w:lvl>
    <w:lvl w:ilvl="8" w:tplc="33E66902" w:tentative="1">
      <w:start w:val="1"/>
      <w:numFmt w:val="bullet"/>
      <w:lvlText w:val=""/>
      <w:lvlJc w:val="left"/>
      <w:pPr>
        <w:ind w:left="6765" w:hanging="360"/>
      </w:pPr>
      <w:rPr>
        <w:rFonts w:ascii="Wingdings" w:hAnsi="Wingdings" w:hint="default"/>
      </w:rPr>
    </w:lvl>
  </w:abstractNum>
  <w:abstractNum w:abstractNumId="10" w15:restartNumberingAfterBreak="0">
    <w:nsid w:val="11DA1581"/>
    <w:multiLevelType w:val="multilevel"/>
    <w:tmpl w:val="EC0AE9E6"/>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1"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2" w15:restartNumberingAfterBreak="0">
    <w:nsid w:val="16CB1251"/>
    <w:multiLevelType w:val="multilevel"/>
    <w:tmpl w:val="17C4FADC"/>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3"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465CB3"/>
    <w:multiLevelType w:val="multilevel"/>
    <w:tmpl w:val="E0A824B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A13B3A"/>
    <w:multiLevelType w:val="singleLevel"/>
    <w:tmpl w:val="00000005"/>
    <w:lvl w:ilvl="0">
      <w:start w:val="1"/>
      <w:numFmt w:val="decimal"/>
      <w:lvlText w:val="%1."/>
      <w:lvlJc w:val="left"/>
      <w:pPr>
        <w:tabs>
          <w:tab w:val="num" w:pos="720"/>
        </w:tabs>
        <w:ind w:left="720" w:hanging="360"/>
      </w:pPr>
    </w:lvl>
  </w:abstractNum>
  <w:abstractNum w:abstractNumId="19" w15:restartNumberingAfterBreak="0">
    <w:nsid w:val="29933607"/>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AF1078"/>
    <w:multiLevelType w:val="hybridMultilevel"/>
    <w:tmpl w:val="0748D2E4"/>
    <w:lvl w:ilvl="0" w:tplc="7366854A">
      <w:numFmt w:val="bullet"/>
      <w:lvlText w:val="-"/>
      <w:lvlJc w:val="left"/>
      <w:pPr>
        <w:ind w:left="720" w:hanging="360"/>
      </w:pPr>
      <w:rPr>
        <w:rFonts w:ascii="Times New Roman" w:hAnsi="Times New Roman"/>
      </w:rPr>
    </w:lvl>
    <w:lvl w:ilvl="1" w:tplc="045230B2" w:tentative="1">
      <w:start w:val="1"/>
      <w:numFmt w:val="bullet"/>
      <w:lvlText w:val="o"/>
      <w:lvlJc w:val="left"/>
      <w:pPr>
        <w:ind w:left="1440" w:hanging="360"/>
      </w:pPr>
      <w:rPr>
        <w:rFonts w:ascii="Courier New" w:hAnsi="Courier New" w:cs="Courier New" w:hint="default"/>
      </w:rPr>
    </w:lvl>
    <w:lvl w:ilvl="2" w:tplc="6A581AC6" w:tentative="1">
      <w:start w:val="1"/>
      <w:numFmt w:val="bullet"/>
      <w:lvlText w:val=""/>
      <w:lvlJc w:val="left"/>
      <w:pPr>
        <w:ind w:left="2160" w:hanging="360"/>
      </w:pPr>
      <w:rPr>
        <w:rFonts w:ascii="Wingdings" w:hAnsi="Wingdings" w:hint="default"/>
      </w:rPr>
    </w:lvl>
    <w:lvl w:ilvl="3" w:tplc="5E4043C6" w:tentative="1">
      <w:start w:val="1"/>
      <w:numFmt w:val="bullet"/>
      <w:lvlText w:val=""/>
      <w:lvlJc w:val="left"/>
      <w:pPr>
        <w:ind w:left="2880" w:hanging="360"/>
      </w:pPr>
      <w:rPr>
        <w:rFonts w:ascii="Symbol" w:hAnsi="Symbol" w:hint="default"/>
      </w:rPr>
    </w:lvl>
    <w:lvl w:ilvl="4" w:tplc="6EDEC782" w:tentative="1">
      <w:start w:val="1"/>
      <w:numFmt w:val="bullet"/>
      <w:lvlText w:val="o"/>
      <w:lvlJc w:val="left"/>
      <w:pPr>
        <w:ind w:left="3600" w:hanging="360"/>
      </w:pPr>
      <w:rPr>
        <w:rFonts w:ascii="Courier New" w:hAnsi="Courier New" w:cs="Courier New" w:hint="default"/>
      </w:rPr>
    </w:lvl>
    <w:lvl w:ilvl="5" w:tplc="4EFC7234" w:tentative="1">
      <w:start w:val="1"/>
      <w:numFmt w:val="bullet"/>
      <w:lvlText w:val=""/>
      <w:lvlJc w:val="left"/>
      <w:pPr>
        <w:ind w:left="4320" w:hanging="360"/>
      </w:pPr>
      <w:rPr>
        <w:rFonts w:ascii="Wingdings" w:hAnsi="Wingdings" w:hint="default"/>
      </w:rPr>
    </w:lvl>
    <w:lvl w:ilvl="6" w:tplc="A8C03F04" w:tentative="1">
      <w:start w:val="1"/>
      <w:numFmt w:val="bullet"/>
      <w:lvlText w:val=""/>
      <w:lvlJc w:val="left"/>
      <w:pPr>
        <w:ind w:left="5040" w:hanging="360"/>
      </w:pPr>
      <w:rPr>
        <w:rFonts w:ascii="Symbol" w:hAnsi="Symbol" w:hint="default"/>
      </w:rPr>
    </w:lvl>
    <w:lvl w:ilvl="7" w:tplc="0242E5E6" w:tentative="1">
      <w:start w:val="1"/>
      <w:numFmt w:val="bullet"/>
      <w:lvlText w:val="o"/>
      <w:lvlJc w:val="left"/>
      <w:pPr>
        <w:ind w:left="5760" w:hanging="360"/>
      </w:pPr>
      <w:rPr>
        <w:rFonts w:ascii="Courier New" w:hAnsi="Courier New" w:cs="Courier New" w:hint="default"/>
      </w:rPr>
    </w:lvl>
    <w:lvl w:ilvl="8" w:tplc="33A243B2" w:tentative="1">
      <w:start w:val="1"/>
      <w:numFmt w:val="bullet"/>
      <w:lvlText w:val=""/>
      <w:lvlJc w:val="left"/>
      <w:pPr>
        <w:ind w:left="6480" w:hanging="360"/>
      </w:pPr>
      <w:rPr>
        <w:rFonts w:ascii="Wingdings" w:hAnsi="Wingdings" w:hint="default"/>
      </w:rPr>
    </w:lvl>
  </w:abstractNum>
  <w:abstractNum w:abstractNumId="21" w15:restartNumberingAfterBreak="0">
    <w:nsid w:val="2ED1569B"/>
    <w:multiLevelType w:val="hybridMultilevel"/>
    <w:tmpl w:val="8294F940"/>
    <w:lvl w:ilvl="0" w:tplc="0000001B">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43218DC"/>
    <w:multiLevelType w:val="hybridMultilevel"/>
    <w:tmpl w:val="EB000E5C"/>
    <w:lvl w:ilvl="0" w:tplc="0000001B">
      <w:numFmt w:val="bullet"/>
      <w:lvlText w:val="-"/>
      <w:lvlJc w:val="left"/>
      <w:pPr>
        <w:ind w:left="720" w:hanging="360"/>
      </w:pPr>
      <w:rPr>
        <w:rFonts w:ascii="Times New Roman" w:hAnsi="Times New Roman"/>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3782430E"/>
    <w:multiLevelType w:val="multilevel"/>
    <w:tmpl w:val="8DCE99CA"/>
    <w:lvl w:ilvl="0">
      <w:start w:val="10"/>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D41832"/>
    <w:multiLevelType w:val="hybridMultilevel"/>
    <w:tmpl w:val="E9781F88"/>
    <w:lvl w:ilvl="0" w:tplc="CF98A9F8">
      <w:numFmt w:val="bullet"/>
      <w:lvlText w:val="-"/>
      <w:lvlJc w:val="left"/>
      <w:pPr>
        <w:ind w:left="720" w:hanging="360"/>
      </w:pPr>
      <w:rPr>
        <w:rFonts w:ascii="Times New Roman" w:hAnsi="Times New Roman"/>
      </w:rPr>
    </w:lvl>
    <w:lvl w:ilvl="1" w:tplc="33387134" w:tentative="1">
      <w:start w:val="1"/>
      <w:numFmt w:val="bullet"/>
      <w:lvlText w:val="o"/>
      <w:lvlJc w:val="left"/>
      <w:pPr>
        <w:ind w:left="1440" w:hanging="360"/>
      </w:pPr>
      <w:rPr>
        <w:rFonts w:ascii="Courier New" w:hAnsi="Courier New" w:cs="Courier New" w:hint="default"/>
      </w:rPr>
    </w:lvl>
    <w:lvl w:ilvl="2" w:tplc="646AC192" w:tentative="1">
      <w:start w:val="1"/>
      <w:numFmt w:val="bullet"/>
      <w:lvlText w:val=""/>
      <w:lvlJc w:val="left"/>
      <w:pPr>
        <w:ind w:left="2160" w:hanging="360"/>
      </w:pPr>
      <w:rPr>
        <w:rFonts w:ascii="Wingdings" w:hAnsi="Wingdings" w:hint="default"/>
      </w:rPr>
    </w:lvl>
    <w:lvl w:ilvl="3" w:tplc="80326098" w:tentative="1">
      <w:start w:val="1"/>
      <w:numFmt w:val="bullet"/>
      <w:lvlText w:val=""/>
      <w:lvlJc w:val="left"/>
      <w:pPr>
        <w:ind w:left="2880" w:hanging="360"/>
      </w:pPr>
      <w:rPr>
        <w:rFonts w:ascii="Symbol" w:hAnsi="Symbol" w:hint="default"/>
      </w:rPr>
    </w:lvl>
    <w:lvl w:ilvl="4" w:tplc="2DF6C2DE" w:tentative="1">
      <w:start w:val="1"/>
      <w:numFmt w:val="bullet"/>
      <w:lvlText w:val="o"/>
      <w:lvlJc w:val="left"/>
      <w:pPr>
        <w:ind w:left="3600" w:hanging="360"/>
      </w:pPr>
      <w:rPr>
        <w:rFonts w:ascii="Courier New" w:hAnsi="Courier New" w:cs="Courier New" w:hint="default"/>
      </w:rPr>
    </w:lvl>
    <w:lvl w:ilvl="5" w:tplc="76D2EE8C" w:tentative="1">
      <w:start w:val="1"/>
      <w:numFmt w:val="bullet"/>
      <w:lvlText w:val=""/>
      <w:lvlJc w:val="left"/>
      <w:pPr>
        <w:ind w:left="4320" w:hanging="360"/>
      </w:pPr>
      <w:rPr>
        <w:rFonts w:ascii="Wingdings" w:hAnsi="Wingdings" w:hint="default"/>
      </w:rPr>
    </w:lvl>
    <w:lvl w:ilvl="6" w:tplc="31B8A626">
      <w:start w:val="1"/>
      <w:numFmt w:val="bullet"/>
      <w:lvlText w:val=""/>
      <w:lvlJc w:val="left"/>
      <w:pPr>
        <w:ind w:left="5040" w:hanging="360"/>
      </w:pPr>
      <w:rPr>
        <w:rFonts w:ascii="Symbol" w:hAnsi="Symbol" w:hint="default"/>
      </w:rPr>
    </w:lvl>
    <w:lvl w:ilvl="7" w:tplc="89F85F4E" w:tentative="1">
      <w:start w:val="1"/>
      <w:numFmt w:val="bullet"/>
      <w:lvlText w:val="o"/>
      <w:lvlJc w:val="left"/>
      <w:pPr>
        <w:ind w:left="5760" w:hanging="360"/>
      </w:pPr>
      <w:rPr>
        <w:rFonts w:ascii="Courier New" w:hAnsi="Courier New" w:cs="Courier New" w:hint="default"/>
      </w:rPr>
    </w:lvl>
    <w:lvl w:ilvl="8" w:tplc="B3EC0CB0" w:tentative="1">
      <w:start w:val="1"/>
      <w:numFmt w:val="bullet"/>
      <w:lvlText w:val=""/>
      <w:lvlJc w:val="left"/>
      <w:pPr>
        <w:ind w:left="6480" w:hanging="360"/>
      </w:pPr>
      <w:rPr>
        <w:rFonts w:ascii="Wingdings" w:hAnsi="Wingdings" w:hint="default"/>
      </w:rPr>
    </w:lvl>
  </w:abstractNum>
  <w:abstractNum w:abstractNumId="26" w15:restartNumberingAfterBreak="0">
    <w:nsid w:val="3D6B79DF"/>
    <w:multiLevelType w:val="hybridMultilevel"/>
    <w:tmpl w:val="7CDEEAC0"/>
    <w:lvl w:ilvl="0" w:tplc="0000001B">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5D7A76"/>
    <w:multiLevelType w:val="hybridMultilevel"/>
    <w:tmpl w:val="8B70C556"/>
    <w:lvl w:ilvl="0" w:tplc="0000001B">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9D4EDB"/>
    <w:multiLevelType w:val="multilevel"/>
    <w:tmpl w:val="ED380CB2"/>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572B07"/>
    <w:multiLevelType w:val="hybridMultilevel"/>
    <w:tmpl w:val="CF00D44E"/>
    <w:lvl w:ilvl="0" w:tplc="1284C0B4">
      <w:numFmt w:val="bullet"/>
      <w:lvlText w:val="-"/>
      <w:lvlJc w:val="left"/>
      <w:pPr>
        <w:ind w:left="720" w:hanging="360"/>
      </w:pPr>
      <w:rPr>
        <w:rFonts w:ascii="Times New Roman" w:hAnsi="Times New Roman"/>
      </w:rPr>
    </w:lvl>
    <w:lvl w:ilvl="1" w:tplc="5906AE68" w:tentative="1">
      <w:start w:val="1"/>
      <w:numFmt w:val="bullet"/>
      <w:lvlText w:val="o"/>
      <w:lvlJc w:val="left"/>
      <w:pPr>
        <w:ind w:left="1440" w:hanging="360"/>
      </w:pPr>
      <w:rPr>
        <w:rFonts w:ascii="Courier New" w:hAnsi="Courier New" w:cs="Courier New" w:hint="default"/>
      </w:rPr>
    </w:lvl>
    <w:lvl w:ilvl="2" w:tplc="447A5336" w:tentative="1">
      <w:start w:val="1"/>
      <w:numFmt w:val="bullet"/>
      <w:lvlText w:val=""/>
      <w:lvlJc w:val="left"/>
      <w:pPr>
        <w:ind w:left="2160" w:hanging="360"/>
      </w:pPr>
      <w:rPr>
        <w:rFonts w:ascii="Wingdings" w:hAnsi="Wingdings" w:hint="default"/>
      </w:rPr>
    </w:lvl>
    <w:lvl w:ilvl="3" w:tplc="A3FC6DCE" w:tentative="1">
      <w:start w:val="1"/>
      <w:numFmt w:val="bullet"/>
      <w:lvlText w:val=""/>
      <w:lvlJc w:val="left"/>
      <w:pPr>
        <w:ind w:left="2880" w:hanging="360"/>
      </w:pPr>
      <w:rPr>
        <w:rFonts w:ascii="Symbol" w:hAnsi="Symbol" w:hint="default"/>
      </w:rPr>
    </w:lvl>
    <w:lvl w:ilvl="4" w:tplc="EE68940E" w:tentative="1">
      <w:start w:val="1"/>
      <w:numFmt w:val="bullet"/>
      <w:lvlText w:val="o"/>
      <w:lvlJc w:val="left"/>
      <w:pPr>
        <w:ind w:left="3600" w:hanging="360"/>
      </w:pPr>
      <w:rPr>
        <w:rFonts w:ascii="Courier New" w:hAnsi="Courier New" w:cs="Courier New" w:hint="default"/>
      </w:rPr>
    </w:lvl>
    <w:lvl w:ilvl="5" w:tplc="846A49C6" w:tentative="1">
      <w:start w:val="1"/>
      <w:numFmt w:val="bullet"/>
      <w:lvlText w:val=""/>
      <w:lvlJc w:val="left"/>
      <w:pPr>
        <w:ind w:left="4320" w:hanging="360"/>
      </w:pPr>
      <w:rPr>
        <w:rFonts w:ascii="Wingdings" w:hAnsi="Wingdings" w:hint="default"/>
      </w:rPr>
    </w:lvl>
    <w:lvl w:ilvl="6" w:tplc="97E01B0C" w:tentative="1">
      <w:start w:val="1"/>
      <w:numFmt w:val="bullet"/>
      <w:lvlText w:val=""/>
      <w:lvlJc w:val="left"/>
      <w:pPr>
        <w:ind w:left="5040" w:hanging="360"/>
      </w:pPr>
      <w:rPr>
        <w:rFonts w:ascii="Symbol" w:hAnsi="Symbol" w:hint="default"/>
      </w:rPr>
    </w:lvl>
    <w:lvl w:ilvl="7" w:tplc="1C7ABEB8" w:tentative="1">
      <w:start w:val="1"/>
      <w:numFmt w:val="bullet"/>
      <w:lvlText w:val="o"/>
      <w:lvlJc w:val="left"/>
      <w:pPr>
        <w:ind w:left="5760" w:hanging="360"/>
      </w:pPr>
      <w:rPr>
        <w:rFonts w:ascii="Courier New" w:hAnsi="Courier New" w:cs="Courier New" w:hint="default"/>
      </w:rPr>
    </w:lvl>
    <w:lvl w:ilvl="8" w:tplc="13EEDE96" w:tentative="1">
      <w:start w:val="1"/>
      <w:numFmt w:val="bullet"/>
      <w:lvlText w:val=""/>
      <w:lvlJc w:val="left"/>
      <w:pPr>
        <w:ind w:left="6480" w:hanging="360"/>
      </w:pPr>
      <w:rPr>
        <w:rFonts w:ascii="Wingdings" w:hAnsi="Wingdings" w:hint="default"/>
      </w:rPr>
    </w:lvl>
  </w:abstractNum>
  <w:abstractNum w:abstractNumId="30"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6D2828"/>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975146"/>
    <w:multiLevelType w:val="hybridMultilevel"/>
    <w:tmpl w:val="671882DC"/>
    <w:lvl w:ilvl="0" w:tplc="BBE024C2">
      <w:start w:val="1"/>
      <w:numFmt w:val="bullet"/>
      <w:lvlText w:val=""/>
      <w:lvlJc w:val="left"/>
      <w:pPr>
        <w:ind w:left="720" w:hanging="360"/>
      </w:pPr>
      <w:rPr>
        <w:rFonts w:ascii="Symbol" w:hAnsi="Symbol" w:hint="default"/>
      </w:rPr>
    </w:lvl>
    <w:lvl w:ilvl="1" w:tplc="A71C592E" w:tentative="1">
      <w:start w:val="1"/>
      <w:numFmt w:val="bullet"/>
      <w:lvlText w:val="o"/>
      <w:lvlJc w:val="left"/>
      <w:pPr>
        <w:ind w:left="1440" w:hanging="360"/>
      </w:pPr>
      <w:rPr>
        <w:rFonts w:ascii="Courier New" w:hAnsi="Courier New" w:cs="Courier New" w:hint="default"/>
      </w:rPr>
    </w:lvl>
    <w:lvl w:ilvl="2" w:tplc="D326DF3A" w:tentative="1">
      <w:start w:val="1"/>
      <w:numFmt w:val="bullet"/>
      <w:lvlText w:val=""/>
      <w:lvlJc w:val="left"/>
      <w:pPr>
        <w:ind w:left="2160" w:hanging="360"/>
      </w:pPr>
      <w:rPr>
        <w:rFonts w:ascii="Wingdings" w:hAnsi="Wingdings" w:hint="default"/>
      </w:rPr>
    </w:lvl>
    <w:lvl w:ilvl="3" w:tplc="72606042" w:tentative="1">
      <w:start w:val="1"/>
      <w:numFmt w:val="bullet"/>
      <w:lvlText w:val=""/>
      <w:lvlJc w:val="left"/>
      <w:pPr>
        <w:ind w:left="2880" w:hanging="360"/>
      </w:pPr>
      <w:rPr>
        <w:rFonts w:ascii="Symbol" w:hAnsi="Symbol" w:hint="default"/>
      </w:rPr>
    </w:lvl>
    <w:lvl w:ilvl="4" w:tplc="5AEA5CDE" w:tentative="1">
      <w:start w:val="1"/>
      <w:numFmt w:val="bullet"/>
      <w:lvlText w:val="o"/>
      <w:lvlJc w:val="left"/>
      <w:pPr>
        <w:ind w:left="3600" w:hanging="360"/>
      </w:pPr>
      <w:rPr>
        <w:rFonts w:ascii="Courier New" w:hAnsi="Courier New" w:cs="Courier New" w:hint="default"/>
      </w:rPr>
    </w:lvl>
    <w:lvl w:ilvl="5" w:tplc="0F8CC750" w:tentative="1">
      <w:start w:val="1"/>
      <w:numFmt w:val="bullet"/>
      <w:lvlText w:val=""/>
      <w:lvlJc w:val="left"/>
      <w:pPr>
        <w:ind w:left="4320" w:hanging="360"/>
      </w:pPr>
      <w:rPr>
        <w:rFonts w:ascii="Wingdings" w:hAnsi="Wingdings" w:hint="default"/>
      </w:rPr>
    </w:lvl>
    <w:lvl w:ilvl="6" w:tplc="E182BAFA" w:tentative="1">
      <w:start w:val="1"/>
      <w:numFmt w:val="bullet"/>
      <w:lvlText w:val=""/>
      <w:lvlJc w:val="left"/>
      <w:pPr>
        <w:ind w:left="5040" w:hanging="360"/>
      </w:pPr>
      <w:rPr>
        <w:rFonts w:ascii="Symbol" w:hAnsi="Symbol" w:hint="default"/>
      </w:rPr>
    </w:lvl>
    <w:lvl w:ilvl="7" w:tplc="B28AC978" w:tentative="1">
      <w:start w:val="1"/>
      <w:numFmt w:val="bullet"/>
      <w:lvlText w:val="o"/>
      <w:lvlJc w:val="left"/>
      <w:pPr>
        <w:ind w:left="5760" w:hanging="360"/>
      </w:pPr>
      <w:rPr>
        <w:rFonts w:ascii="Courier New" w:hAnsi="Courier New" w:cs="Courier New" w:hint="default"/>
      </w:rPr>
    </w:lvl>
    <w:lvl w:ilvl="8" w:tplc="988CDF1A" w:tentative="1">
      <w:start w:val="1"/>
      <w:numFmt w:val="bullet"/>
      <w:lvlText w:val=""/>
      <w:lvlJc w:val="left"/>
      <w:pPr>
        <w:ind w:left="6480" w:hanging="360"/>
      </w:pPr>
      <w:rPr>
        <w:rFonts w:ascii="Wingdings" w:hAnsi="Wingdings" w:hint="default"/>
      </w:rPr>
    </w:lvl>
  </w:abstractNum>
  <w:abstractNum w:abstractNumId="34"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5C991A62"/>
    <w:multiLevelType w:val="multilevel"/>
    <w:tmpl w:val="5E9A966A"/>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37" w15:restartNumberingAfterBreak="0">
    <w:nsid w:val="6DF47D2C"/>
    <w:multiLevelType w:val="hybridMultilevel"/>
    <w:tmpl w:val="A148B35E"/>
    <w:lvl w:ilvl="0" w:tplc="0000001B">
      <w:start w:val="1"/>
      <w:numFmt w:val="decimal"/>
      <w:lvlText w:val="%1)"/>
      <w:lvlJc w:val="left"/>
      <w:pPr>
        <w:ind w:left="720" w:hanging="360"/>
      </w:pPr>
      <w:rPr>
        <w:rFonts w:hint="default"/>
      </w:rPr>
    </w:lvl>
    <w:lvl w:ilvl="1" w:tplc="189EB6E6"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15:restartNumberingAfterBreak="0">
    <w:nsid w:val="6F25241E"/>
    <w:multiLevelType w:val="hybridMultilevel"/>
    <w:tmpl w:val="5A1A027C"/>
    <w:lvl w:ilvl="0" w:tplc="FA0E9C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63F34"/>
    <w:multiLevelType w:val="multilevel"/>
    <w:tmpl w:val="D6A616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607C7B"/>
    <w:multiLevelType w:val="hybridMultilevel"/>
    <w:tmpl w:val="C2281792"/>
    <w:lvl w:ilvl="0" w:tplc="C6146C56">
      <w:start w:val="1"/>
      <w:numFmt w:val="decimal"/>
      <w:lvlText w:val="%1)"/>
      <w:lvlJc w:val="left"/>
      <w:pPr>
        <w:ind w:left="2062" w:hanging="360"/>
      </w:pPr>
    </w:lvl>
    <w:lvl w:ilvl="1" w:tplc="B45CBDFA" w:tentative="1">
      <w:start w:val="1"/>
      <w:numFmt w:val="lowerLetter"/>
      <w:lvlText w:val="%2."/>
      <w:lvlJc w:val="left"/>
      <w:pPr>
        <w:ind w:left="1440" w:hanging="360"/>
      </w:pPr>
    </w:lvl>
    <w:lvl w:ilvl="2" w:tplc="ADFC36FE" w:tentative="1">
      <w:start w:val="1"/>
      <w:numFmt w:val="lowerRoman"/>
      <w:lvlText w:val="%3."/>
      <w:lvlJc w:val="right"/>
      <w:pPr>
        <w:ind w:left="2160" w:hanging="180"/>
      </w:pPr>
    </w:lvl>
    <w:lvl w:ilvl="3" w:tplc="229E6610" w:tentative="1">
      <w:start w:val="1"/>
      <w:numFmt w:val="decimal"/>
      <w:lvlText w:val="%4."/>
      <w:lvlJc w:val="left"/>
      <w:pPr>
        <w:ind w:left="2880" w:hanging="360"/>
      </w:pPr>
    </w:lvl>
    <w:lvl w:ilvl="4" w:tplc="0F3A911A" w:tentative="1">
      <w:start w:val="1"/>
      <w:numFmt w:val="lowerLetter"/>
      <w:lvlText w:val="%5."/>
      <w:lvlJc w:val="left"/>
      <w:pPr>
        <w:ind w:left="3600" w:hanging="360"/>
      </w:pPr>
    </w:lvl>
    <w:lvl w:ilvl="5" w:tplc="18B427AC" w:tentative="1">
      <w:start w:val="1"/>
      <w:numFmt w:val="lowerRoman"/>
      <w:lvlText w:val="%6."/>
      <w:lvlJc w:val="right"/>
      <w:pPr>
        <w:ind w:left="4320" w:hanging="180"/>
      </w:pPr>
    </w:lvl>
    <w:lvl w:ilvl="6" w:tplc="543E4284" w:tentative="1">
      <w:start w:val="1"/>
      <w:numFmt w:val="decimal"/>
      <w:lvlText w:val="%7."/>
      <w:lvlJc w:val="left"/>
      <w:pPr>
        <w:ind w:left="5040" w:hanging="360"/>
      </w:pPr>
    </w:lvl>
    <w:lvl w:ilvl="7" w:tplc="0F8E2A2A" w:tentative="1">
      <w:start w:val="1"/>
      <w:numFmt w:val="lowerLetter"/>
      <w:lvlText w:val="%8."/>
      <w:lvlJc w:val="left"/>
      <w:pPr>
        <w:ind w:left="5760" w:hanging="360"/>
      </w:pPr>
    </w:lvl>
    <w:lvl w:ilvl="8" w:tplc="1BA843B4" w:tentative="1">
      <w:start w:val="1"/>
      <w:numFmt w:val="lowerRoman"/>
      <w:lvlText w:val="%9."/>
      <w:lvlJc w:val="right"/>
      <w:pPr>
        <w:ind w:left="6480" w:hanging="180"/>
      </w:pPr>
    </w:lvl>
  </w:abstractNum>
  <w:abstractNum w:abstractNumId="42"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6F42DD"/>
    <w:multiLevelType w:val="hybridMultilevel"/>
    <w:tmpl w:val="CAA01A0A"/>
    <w:lvl w:ilvl="0" w:tplc="83749ED6">
      <w:numFmt w:val="bullet"/>
      <w:lvlText w:val="-"/>
      <w:lvlJc w:val="left"/>
      <w:pPr>
        <w:ind w:left="720" w:hanging="360"/>
      </w:pPr>
      <w:rPr>
        <w:rFonts w:ascii="Times New Roman" w:hAnsi="Times New Roman"/>
      </w:rPr>
    </w:lvl>
    <w:lvl w:ilvl="1" w:tplc="09C4E7F2" w:tentative="1">
      <w:start w:val="1"/>
      <w:numFmt w:val="bullet"/>
      <w:lvlText w:val="o"/>
      <w:lvlJc w:val="left"/>
      <w:pPr>
        <w:ind w:left="1440" w:hanging="360"/>
      </w:pPr>
      <w:rPr>
        <w:rFonts w:ascii="Courier New" w:hAnsi="Courier New" w:cs="Courier New" w:hint="default"/>
      </w:rPr>
    </w:lvl>
    <w:lvl w:ilvl="2" w:tplc="E14A8EA6" w:tentative="1">
      <w:start w:val="1"/>
      <w:numFmt w:val="bullet"/>
      <w:lvlText w:val=""/>
      <w:lvlJc w:val="left"/>
      <w:pPr>
        <w:ind w:left="2160" w:hanging="360"/>
      </w:pPr>
      <w:rPr>
        <w:rFonts w:ascii="Wingdings" w:hAnsi="Wingdings" w:hint="default"/>
      </w:rPr>
    </w:lvl>
    <w:lvl w:ilvl="3" w:tplc="13B66FB4" w:tentative="1">
      <w:start w:val="1"/>
      <w:numFmt w:val="bullet"/>
      <w:lvlText w:val=""/>
      <w:lvlJc w:val="left"/>
      <w:pPr>
        <w:ind w:left="2880" w:hanging="360"/>
      </w:pPr>
      <w:rPr>
        <w:rFonts w:ascii="Symbol" w:hAnsi="Symbol" w:hint="default"/>
      </w:rPr>
    </w:lvl>
    <w:lvl w:ilvl="4" w:tplc="CEE47A56" w:tentative="1">
      <w:start w:val="1"/>
      <w:numFmt w:val="bullet"/>
      <w:lvlText w:val="o"/>
      <w:lvlJc w:val="left"/>
      <w:pPr>
        <w:ind w:left="3600" w:hanging="360"/>
      </w:pPr>
      <w:rPr>
        <w:rFonts w:ascii="Courier New" w:hAnsi="Courier New" w:cs="Courier New" w:hint="default"/>
      </w:rPr>
    </w:lvl>
    <w:lvl w:ilvl="5" w:tplc="ABA68DE8" w:tentative="1">
      <w:start w:val="1"/>
      <w:numFmt w:val="bullet"/>
      <w:lvlText w:val=""/>
      <w:lvlJc w:val="left"/>
      <w:pPr>
        <w:ind w:left="4320" w:hanging="360"/>
      </w:pPr>
      <w:rPr>
        <w:rFonts w:ascii="Wingdings" w:hAnsi="Wingdings" w:hint="default"/>
      </w:rPr>
    </w:lvl>
    <w:lvl w:ilvl="6" w:tplc="7C9CCA52">
      <w:start w:val="1"/>
      <w:numFmt w:val="bullet"/>
      <w:lvlText w:val=""/>
      <w:lvlJc w:val="left"/>
      <w:pPr>
        <w:ind w:left="5040" w:hanging="360"/>
      </w:pPr>
      <w:rPr>
        <w:rFonts w:ascii="Symbol" w:hAnsi="Symbol" w:hint="default"/>
      </w:rPr>
    </w:lvl>
    <w:lvl w:ilvl="7" w:tplc="65C4958A" w:tentative="1">
      <w:start w:val="1"/>
      <w:numFmt w:val="bullet"/>
      <w:lvlText w:val="o"/>
      <w:lvlJc w:val="left"/>
      <w:pPr>
        <w:ind w:left="5760" w:hanging="360"/>
      </w:pPr>
      <w:rPr>
        <w:rFonts w:ascii="Courier New" w:hAnsi="Courier New" w:cs="Courier New" w:hint="default"/>
      </w:rPr>
    </w:lvl>
    <w:lvl w:ilvl="8" w:tplc="7A906D44" w:tentative="1">
      <w:start w:val="1"/>
      <w:numFmt w:val="bullet"/>
      <w:lvlText w:val=""/>
      <w:lvlJc w:val="left"/>
      <w:pPr>
        <w:ind w:left="6480" w:hanging="360"/>
      </w:pPr>
      <w:rPr>
        <w:rFonts w:ascii="Wingdings" w:hAnsi="Wingdings" w:hint="default"/>
      </w:rPr>
    </w:lvl>
  </w:abstractNum>
  <w:abstractNum w:abstractNumId="44" w15:restartNumberingAfterBreak="0">
    <w:nsid w:val="7EB06C2F"/>
    <w:multiLevelType w:val="singleLevel"/>
    <w:tmpl w:val="00000005"/>
    <w:lvl w:ilvl="0">
      <w:start w:val="1"/>
      <w:numFmt w:val="decimal"/>
      <w:lvlText w:val="%1."/>
      <w:lvlJc w:val="left"/>
      <w:pPr>
        <w:tabs>
          <w:tab w:val="num" w:pos="720"/>
        </w:tabs>
        <w:ind w:left="720" w:hanging="360"/>
      </w:pPr>
    </w:lvl>
  </w:abstractNum>
  <w:num w:numId="1" w16cid:durableId="1580478082">
    <w:abstractNumId w:val="0"/>
  </w:num>
  <w:num w:numId="2" w16cid:durableId="1104569738">
    <w:abstractNumId w:val="1"/>
  </w:num>
  <w:num w:numId="3" w16cid:durableId="1595436847">
    <w:abstractNumId w:val="2"/>
  </w:num>
  <w:num w:numId="4" w16cid:durableId="610599344">
    <w:abstractNumId w:val="3"/>
  </w:num>
  <w:num w:numId="5" w16cid:durableId="1288701572">
    <w:abstractNumId w:val="17"/>
  </w:num>
  <w:num w:numId="6" w16cid:durableId="1355687650">
    <w:abstractNumId w:val="4"/>
  </w:num>
  <w:num w:numId="7" w16cid:durableId="1225287908">
    <w:abstractNumId w:val="5"/>
  </w:num>
  <w:num w:numId="8" w16cid:durableId="565533842">
    <w:abstractNumId w:val="6"/>
  </w:num>
  <w:num w:numId="9" w16cid:durableId="900211847">
    <w:abstractNumId w:val="7"/>
  </w:num>
  <w:num w:numId="10" w16cid:durableId="1130586747">
    <w:abstractNumId w:val="8"/>
  </w:num>
  <w:num w:numId="11" w16cid:durableId="493033788">
    <w:abstractNumId w:val="34"/>
  </w:num>
  <w:num w:numId="12" w16cid:durableId="281150735">
    <w:abstractNumId w:val="44"/>
  </w:num>
  <w:num w:numId="13" w16cid:durableId="1350330165">
    <w:abstractNumId w:val="37"/>
  </w:num>
  <w:num w:numId="14" w16cid:durableId="236214382">
    <w:abstractNumId w:val="41"/>
  </w:num>
  <w:num w:numId="15" w16cid:durableId="829561413">
    <w:abstractNumId w:val="11"/>
  </w:num>
  <w:num w:numId="16" w16cid:durableId="1805924133">
    <w:abstractNumId w:val="21"/>
  </w:num>
  <w:num w:numId="17" w16cid:durableId="189536204">
    <w:abstractNumId w:val="33"/>
  </w:num>
  <w:num w:numId="18" w16cid:durableId="595361168">
    <w:abstractNumId w:val="26"/>
  </w:num>
  <w:num w:numId="19" w16cid:durableId="893152570">
    <w:abstractNumId w:val="20"/>
  </w:num>
  <w:num w:numId="20" w16cid:durableId="1747339708">
    <w:abstractNumId w:val="22"/>
  </w:num>
  <w:num w:numId="21" w16cid:durableId="2117210133">
    <w:abstractNumId w:val="38"/>
  </w:num>
  <w:num w:numId="22" w16cid:durableId="1871142956">
    <w:abstractNumId w:val="36"/>
  </w:num>
  <w:num w:numId="23" w16cid:durableId="2045672313">
    <w:abstractNumId w:val="29"/>
  </w:num>
  <w:num w:numId="24" w16cid:durableId="1732918959">
    <w:abstractNumId w:val="9"/>
  </w:num>
  <w:num w:numId="25" w16cid:durableId="1840005540">
    <w:abstractNumId w:val="39"/>
  </w:num>
  <w:num w:numId="26" w16cid:durableId="236788354">
    <w:abstractNumId w:val="14"/>
  </w:num>
  <w:num w:numId="27" w16cid:durableId="1819957879">
    <w:abstractNumId w:val="35"/>
  </w:num>
  <w:num w:numId="28" w16cid:durableId="1639260654">
    <w:abstractNumId w:val="16"/>
  </w:num>
  <w:num w:numId="29" w16cid:durableId="1390953037">
    <w:abstractNumId w:val="18"/>
  </w:num>
  <w:num w:numId="30" w16cid:durableId="1507092909">
    <w:abstractNumId w:val="27"/>
  </w:num>
  <w:num w:numId="31" w16cid:durableId="2094475752">
    <w:abstractNumId w:val="25"/>
  </w:num>
  <w:num w:numId="32" w16cid:durableId="1624387456">
    <w:abstractNumId w:val="43"/>
  </w:num>
  <w:num w:numId="33" w16cid:durableId="2103840903">
    <w:abstractNumId w:val="31"/>
  </w:num>
  <w:num w:numId="34" w16cid:durableId="1485657693">
    <w:abstractNumId w:val="30"/>
  </w:num>
  <w:num w:numId="35" w16cid:durableId="968121468">
    <w:abstractNumId w:val="32"/>
  </w:num>
  <w:num w:numId="36" w16cid:durableId="1292205567">
    <w:abstractNumId w:val="19"/>
  </w:num>
  <w:num w:numId="37" w16cid:durableId="632637267">
    <w:abstractNumId w:val="24"/>
  </w:num>
  <w:num w:numId="38" w16cid:durableId="1470439783">
    <w:abstractNumId w:val="10"/>
  </w:num>
  <w:num w:numId="39" w16cid:durableId="1166097187">
    <w:abstractNumId w:val="28"/>
  </w:num>
  <w:num w:numId="40" w16cid:durableId="281544880">
    <w:abstractNumId w:val="12"/>
  </w:num>
  <w:num w:numId="41" w16cid:durableId="1719355116">
    <w:abstractNumId w:val="42"/>
  </w:num>
  <w:num w:numId="42" w16cid:durableId="1058626363">
    <w:abstractNumId w:val="40"/>
  </w:num>
  <w:num w:numId="43" w16cid:durableId="630786373">
    <w:abstractNumId w:val="15"/>
  </w:num>
  <w:num w:numId="44" w16cid:durableId="997150307">
    <w:abstractNumId w:val="13"/>
  </w:num>
  <w:num w:numId="45" w16cid:durableId="2122845319">
    <w:abstractNumId w:val="23"/>
  </w:num>
  <w:num w:numId="46" w16cid:durableId="170363188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108469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45106"/>
    <w:rsid w:val="000474BC"/>
    <w:rsid w:val="000565A5"/>
    <w:rsid w:val="000671CA"/>
    <w:rsid w:val="000713D8"/>
    <w:rsid w:val="00075EE6"/>
    <w:rsid w:val="0007749E"/>
    <w:rsid w:val="00082964"/>
    <w:rsid w:val="00086CD7"/>
    <w:rsid w:val="000931D5"/>
    <w:rsid w:val="000A3E57"/>
    <w:rsid w:val="000A4450"/>
    <w:rsid w:val="000A7F10"/>
    <w:rsid w:val="000B5483"/>
    <w:rsid w:val="000B5BE1"/>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6629"/>
    <w:rsid w:val="00131527"/>
    <w:rsid w:val="00143585"/>
    <w:rsid w:val="00162692"/>
    <w:rsid w:val="0016331F"/>
    <w:rsid w:val="00171F5A"/>
    <w:rsid w:val="001769A1"/>
    <w:rsid w:val="001A0F2C"/>
    <w:rsid w:val="001C01EE"/>
    <w:rsid w:val="001C6D34"/>
    <w:rsid w:val="001D1521"/>
    <w:rsid w:val="001D3011"/>
    <w:rsid w:val="001D64DA"/>
    <w:rsid w:val="001E0914"/>
    <w:rsid w:val="001E0A00"/>
    <w:rsid w:val="001F7349"/>
    <w:rsid w:val="00200297"/>
    <w:rsid w:val="00201432"/>
    <w:rsid w:val="00202A95"/>
    <w:rsid w:val="00204A40"/>
    <w:rsid w:val="00207B59"/>
    <w:rsid w:val="002105F7"/>
    <w:rsid w:val="002170C8"/>
    <w:rsid w:val="00224CF1"/>
    <w:rsid w:val="00240471"/>
    <w:rsid w:val="002434A9"/>
    <w:rsid w:val="0026007D"/>
    <w:rsid w:val="002621D3"/>
    <w:rsid w:val="00266576"/>
    <w:rsid w:val="00267CAD"/>
    <w:rsid w:val="0027104F"/>
    <w:rsid w:val="0027219C"/>
    <w:rsid w:val="00273BCF"/>
    <w:rsid w:val="00282389"/>
    <w:rsid w:val="002847B1"/>
    <w:rsid w:val="00295AF8"/>
    <w:rsid w:val="002A02BD"/>
    <w:rsid w:val="002A25DB"/>
    <w:rsid w:val="002B2574"/>
    <w:rsid w:val="002B2BD4"/>
    <w:rsid w:val="002B5416"/>
    <w:rsid w:val="002C197A"/>
    <w:rsid w:val="002C2791"/>
    <w:rsid w:val="002C4D77"/>
    <w:rsid w:val="002D2DC7"/>
    <w:rsid w:val="002E36A4"/>
    <w:rsid w:val="002E7305"/>
    <w:rsid w:val="00300C29"/>
    <w:rsid w:val="003047EC"/>
    <w:rsid w:val="003054FF"/>
    <w:rsid w:val="00311A3B"/>
    <w:rsid w:val="00323E46"/>
    <w:rsid w:val="00331FAF"/>
    <w:rsid w:val="0033298A"/>
    <w:rsid w:val="00341573"/>
    <w:rsid w:val="00343B93"/>
    <w:rsid w:val="003449EC"/>
    <w:rsid w:val="00345CE2"/>
    <w:rsid w:val="00347B89"/>
    <w:rsid w:val="00352C38"/>
    <w:rsid w:val="003546A8"/>
    <w:rsid w:val="003610B8"/>
    <w:rsid w:val="003635D2"/>
    <w:rsid w:val="00363998"/>
    <w:rsid w:val="00367A08"/>
    <w:rsid w:val="0038098E"/>
    <w:rsid w:val="00381BE6"/>
    <w:rsid w:val="0039136D"/>
    <w:rsid w:val="00393409"/>
    <w:rsid w:val="003A127D"/>
    <w:rsid w:val="003A7000"/>
    <w:rsid w:val="003A7660"/>
    <w:rsid w:val="003B163B"/>
    <w:rsid w:val="003B1B23"/>
    <w:rsid w:val="003B3BBF"/>
    <w:rsid w:val="003C59B9"/>
    <w:rsid w:val="003C672E"/>
    <w:rsid w:val="003D4CC3"/>
    <w:rsid w:val="003D5565"/>
    <w:rsid w:val="003E34DD"/>
    <w:rsid w:val="003E3D97"/>
    <w:rsid w:val="003E46FC"/>
    <w:rsid w:val="003E5C6F"/>
    <w:rsid w:val="003E7755"/>
    <w:rsid w:val="003F4FE1"/>
    <w:rsid w:val="00404653"/>
    <w:rsid w:val="0040675C"/>
    <w:rsid w:val="00410E37"/>
    <w:rsid w:val="004206A4"/>
    <w:rsid w:val="00421244"/>
    <w:rsid w:val="00421DC6"/>
    <w:rsid w:val="00423133"/>
    <w:rsid w:val="00445B53"/>
    <w:rsid w:val="00447D54"/>
    <w:rsid w:val="004524D1"/>
    <w:rsid w:val="004555F9"/>
    <w:rsid w:val="00466411"/>
    <w:rsid w:val="00470165"/>
    <w:rsid w:val="00474494"/>
    <w:rsid w:val="00486F34"/>
    <w:rsid w:val="00493123"/>
    <w:rsid w:val="004A2C89"/>
    <w:rsid w:val="004A47A3"/>
    <w:rsid w:val="004A490C"/>
    <w:rsid w:val="004B0469"/>
    <w:rsid w:val="004B44D7"/>
    <w:rsid w:val="004B6A55"/>
    <w:rsid w:val="004C0D72"/>
    <w:rsid w:val="004C6F23"/>
    <w:rsid w:val="004D5F56"/>
    <w:rsid w:val="004D7D6E"/>
    <w:rsid w:val="004E3DA9"/>
    <w:rsid w:val="004F0E0C"/>
    <w:rsid w:val="004F5D3A"/>
    <w:rsid w:val="00513962"/>
    <w:rsid w:val="005155C2"/>
    <w:rsid w:val="0052036E"/>
    <w:rsid w:val="005231B0"/>
    <w:rsid w:val="00523372"/>
    <w:rsid w:val="00537A9A"/>
    <w:rsid w:val="005422DC"/>
    <w:rsid w:val="00545836"/>
    <w:rsid w:val="00550B6F"/>
    <w:rsid w:val="00550E3B"/>
    <w:rsid w:val="00551851"/>
    <w:rsid w:val="0055431D"/>
    <w:rsid w:val="005576E7"/>
    <w:rsid w:val="00562B43"/>
    <w:rsid w:val="005640E7"/>
    <w:rsid w:val="00564227"/>
    <w:rsid w:val="00575585"/>
    <w:rsid w:val="00575A27"/>
    <w:rsid w:val="005777E8"/>
    <w:rsid w:val="0058192E"/>
    <w:rsid w:val="005837B6"/>
    <w:rsid w:val="00584308"/>
    <w:rsid w:val="00596DCC"/>
    <w:rsid w:val="005A1692"/>
    <w:rsid w:val="005A2D31"/>
    <w:rsid w:val="005A45C2"/>
    <w:rsid w:val="005B23AD"/>
    <w:rsid w:val="005B435C"/>
    <w:rsid w:val="005D3171"/>
    <w:rsid w:val="005D4A73"/>
    <w:rsid w:val="005D5536"/>
    <w:rsid w:val="005D783C"/>
    <w:rsid w:val="005F5832"/>
    <w:rsid w:val="006004AB"/>
    <w:rsid w:val="00623C64"/>
    <w:rsid w:val="00623CD1"/>
    <w:rsid w:val="00631333"/>
    <w:rsid w:val="006350AA"/>
    <w:rsid w:val="00635345"/>
    <w:rsid w:val="00644B8F"/>
    <w:rsid w:val="00646D5A"/>
    <w:rsid w:val="00650592"/>
    <w:rsid w:val="0065449C"/>
    <w:rsid w:val="0065546D"/>
    <w:rsid w:val="00663D37"/>
    <w:rsid w:val="00665308"/>
    <w:rsid w:val="006744E8"/>
    <w:rsid w:val="006747F7"/>
    <w:rsid w:val="0067505B"/>
    <w:rsid w:val="00675E20"/>
    <w:rsid w:val="00677D30"/>
    <w:rsid w:val="00686EE3"/>
    <w:rsid w:val="00690026"/>
    <w:rsid w:val="006A3EE1"/>
    <w:rsid w:val="006B017F"/>
    <w:rsid w:val="006B2589"/>
    <w:rsid w:val="006E6DD5"/>
    <w:rsid w:val="006F24D2"/>
    <w:rsid w:val="006F2D49"/>
    <w:rsid w:val="006F7989"/>
    <w:rsid w:val="00703B93"/>
    <w:rsid w:val="00704395"/>
    <w:rsid w:val="00706D6D"/>
    <w:rsid w:val="007108D1"/>
    <w:rsid w:val="00714A75"/>
    <w:rsid w:val="0071606C"/>
    <w:rsid w:val="00717C33"/>
    <w:rsid w:val="00732011"/>
    <w:rsid w:val="007325D6"/>
    <w:rsid w:val="0073500F"/>
    <w:rsid w:val="007365D1"/>
    <w:rsid w:val="0074712D"/>
    <w:rsid w:val="007505C8"/>
    <w:rsid w:val="00765475"/>
    <w:rsid w:val="0077034D"/>
    <w:rsid w:val="0077251A"/>
    <w:rsid w:val="007727ED"/>
    <w:rsid w:val="0078332D"/>
    <w:rsid w:val="0078777F"/>
    <w:rsid w:val="00790224"/>
    <w:rsid w:val="007B223D"/>
    <w:rsid w:val="007D0322"/>
    <w:rsid w:val="007D670B"/>
    <w:rsid w:val="007E31F9"/>
    <w:rsid w:val="007E5820"/>
    <w:rsid w:val="007F18C7"/>
    <w:rsid w:val="008058AA"/>
    <w:rsid w:val="00817429"/>
    <w:rsid w:val="00820990"/>
    <w:rsid w:val="0082105B"/>
    <w:rsid w:val="008253DA"/>
    <w:rsid w:val="00831FBC"/>
    <w:rsid w:val="0083295E"/>
    <w:rsid w:val="0084460E"/>
    <w:rsid w:val="0085238D"/>
    <w:rsid w:val="00855B95"/>
    <w:rsid w:val="008629AA"/>
    <w:rsid w:val="00865411"/>
    <w:rsid w:val="008663F3"/>
    <w:rsid w:val="00872BAD"/>
    <w:rsid w:val="00873E71"/>
    <w:rsid w:val="008752C5"/>
    <w:rsid w:val="00881137"/>
    <w:rsid w:val="008857FD"/>
    <w:rsid w:val="00887F49"/>
    <w:rsid w:val="008961F8"/>
    <w:rsid w:val="008A6BC9"/>
    <w:rsid w:val="008B0211"/>
    <w:rsid w:val="008B16AA"/>
    <w:rsid w:val="008B1AF1"/>
    <w:rsid w:val="008B4705"/>
    <w:rsid w:val="008B76EB"/>
    <w:rsid w:val="008D0592"/>
    <w:rsid w:val="008E3862"/>
    <w:rsid w:val="008E610A"/>
    <w:rsid w:val="008F0AED"/>
    <w:rsid w:val="008F4A0D"/>
    <w:rsid w:val="009020A1"/>
    <w:rsid w:val="0090668A"/>
    <w:rsid w:val="00911D49"/>
    <w:rsid w:val="00914A9E"/>
    <w:rsid w:val="00916D47"/>
    <w:rsid w:val="009226E0"/>
    <w:rsid w:val="00924A3C"/>
    <w:rsid w:val="00924DEA"/>
    <w:rsid w:val="00930409"/>
    <w:rsid w:val="00937513"/>
    <w:rsid w:val="00944444"/>
    <w:rsid w:val="00950FE4"/>
    <w:rsid w:val="00980318"/>
    <w:rsid w:val="0098043B"/>
    <w:rsid w:val="009811C0"/>
    <w:rsid w:val="00986E7F"/>
    <w:rsid w:val="00991F62"/>
    <w:rsid w:val="009A29BA"/>
    <w:rsid w:val="009A2C5B"/>
    <w:rsid w:val="009A37B7"/>
    <w:rsid w:val="009A7610"/>
    <w:rsid w:val="009C2051"/>
    <w:rsid w:val="009D43CA"/>
    <w:rsid w:val="009D4B74"/>
    <w:rsid w:val="009E0A04"/>
    <w:rsid w:val="009F0219"/>
    <w:rsid w:val="009F2E42"/>
    <w:rsid w:val="009F4E58"/>
    <w:rsid w:val="00A020F3"/>
    <w:rsid w:val="00A034B2"/>
    <w:rsid w:val="00A07ACB"/>
    <w:rsid w:val="00A1595A"/>
    <w:rsid w:val="00A15EC2"/>
    <w:rsid w:val="00A212AE"/>
    <w:rsid w:val="00A42478"/>
    <w:rsid w:val="00A44B37"/>
    <w:rsid w:val="00A510A5"/>
    <w:rsid w:val="00A539FB"/>
    <w:rsid w:val="00A601C3"/>
    <w:rsid w:val="00A66807"/>
    <w:rsid w:val="00A731A7"/>
    <w:rsid w:val="00A77858"/>
    <w:rsid w:val="00A81565"/>
    <w:rsid w:val="00AA7864"/>
    <w:rsid w:val="00AB1161"/>
    <w:rsid w:val="00AB68B0"/>
    <w:rsid w:val="00AC70C8"/>
    <w:rsid w:val="00AD07E0"/>
    <w:rsid w:val="00AD0F11"/>
    <w:rsid w:val="00AD1D40"/>
    <w:rsid w:val="00AD31E3"/>
    <w:rsid w:val="00AD4CCE"/>
    <w:rsid w:val="00AD7349"/>
    <w:rsid w:val="00AD7813"/>
    <w:rsid w:val="00AD799B"/>
    <w:rsid w:val="00AF4EED"/>
    <w:rsid w:val="00AF6E8E"/>
    <w:rsid w:val="00B02A2F"/>
    <w:rsid w:val="00B15784"/>
    <w:rsid w:val="00B20D8B"/>
    <w:rsid w:val="00B259F2"/>
    <w:rsid w:val="00B26933"/>
    <w:rsid w:val="00B26AD1"/>
    <w:rsid w:val="00B30562"/>
    <w:rsid w:val="00B32BE8"/>
    <w:rsid w:val="00B3449E"/>
    <w:rsid w:val="00B3655E"/>
    <w:rsid w:val="00B40EF7"/>
    <w:rsid w:val="00B41F85"/>
    <w:rsid w:val="00B45990"/>
    <w:rsid w:val="00B54095"/>
    <w:rsid w:val="00B57BBC"/>
    <w:rsid w:val="00B64844"/>
    <w:rsid w:val="00B658BF"/>
    <w:rsid w:val="00B939E6"/>
    <w:rsid w:val="00B93F48"/>
    <w:rsid w:val="00B946F7"/>
    <w:rsid w:val="00B9614D"/>
    <w:rsid w:val="00BA0D50"/>
    <w:rsid w:val="00BA3D2C"/>
    <w:rsid w:val="00BA4468"/>
    <w:rsid w:val="00BB049F"/>
    <w:rsid w:val="00BC1760"/>
    <w:rsid w:val="00BE0407"/>
    <w:rsid w:val="00BE699A"/>
    <w:rsid w:val="00BE6D43"/>
    <w:rsid w:val="00BE77F5"/>
    <w:rsid w:val="00BF1570"/>
    <w:rsid w:val="00BF572C"/>
    <w:rsid w:val="00BF6C29"/>
    <w:rsid w:val="00C003B4"/>
    <w:rsid w:val="00C1165F"/>
    <w:rsid w:val="00C1735F"/>
    <w:rsid w:val="00C20AF5"/>
    <w:rsid w:val="00C224D5"/>
    <w:rsid w:val="00C22BDF"/>
    <w:rsid w:val="00C262C8"/>
    <w:rsid w:val="00C43906"/>
    <w:rsid w:val="00C61177"/>
    <w:rsid w:val="00C6647B"/>
    <w:rsid w:val="00C80335"/>
    <w:rsid w:val="00C90B95"/>
    <w:rsid w:val="00C91417"/>
    <w:rsid w:val="00C9526E"/>
    <w:rsid w:val="00C95ADE"/>
    <w:rsid w:val="00C97A14"/>
    <w:rsid w:val="00CA6C98"/>
    <w:rsid w:val="00CA7D49"/>
    <w:rsid w:val="00CC08C6"/>
    <w:rsid w:val="00CD2863"/>
    <w:rsid w:val="00CD64C1"/>
    <w:rsid w:val="00CE43CD"/>
    <w:rsid w:val="00CE5D60"/>
    <w:rsid w:val="00CF4442"/>
    <w:rsid w:val="00CF672F"/>
    <w:rsid w:val="00D02B63"/>
    <w:rsid w:val="00D07468"/>
    <w:rsid w:val="00D17D10"/>
    <w:rsid w:val="00D20F4F"/>
    <w:rsid w:val="00D301F2"/>
    <w:rsid w:val="00D32809"/>
    <w:rsid w:val="00D4155C"/>
    <w:rsid w:val="00D46BF5"/>
    <w:rsid w:val="00D504D4"/>
    <w:rsid w:val="00D556DD"/>
    <w:rsid w:val="00D608B5"/>
    <w:rsid w:val="00D62C34"/>
    <w:rsid w:val="00D656A8"/>
    <w:rsid w:val="00D82990"/>
    <w:rsid w:val="00D90D17"/>
    <w:rsid w:val="00D94857"/>
    <w:rsid w:val="00D94BB5"/>
    <w:rsid w:val="00D96AD9"/>
    <w:rsid w:val="00DB5CD5"/>
    <w:rsid w:val="00DD38FC"/>
    <w:rsid w:val="00DE111D"/>
    <w:rsid w:val="00DE2C89"/>
    <w:rsid w:val="00DE64DA"/>
    <w:rsid w:val="00DF55DD"/>
    <w:rsid w:val="00DF670E"/>
    <w:rsid w:val="00E00AF7"/>
    <w:rsid w:val="00E020AC"/>
    <w:rsid w:val="00E174E6"/>
    <w:rsid w:val="00E22B7D"/>
    <w:rsid w:val="00E272C6"/>
    <w:rsid w:val="00E3016B"/>
    <w:rsid w:val="00E46063"/>
    <w:rsid w:val="00E626CC"/>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4967"/>
    <w:rsid w:val="00F049FC"/>
    <w:rsid w:val="00F07D54"/>
    <w:rsid w:val="00F103F2"/>
    <w:rsid w:val="00F13D09"/>
    <w:rsid w:val="00F153B9"/>
    <w:rsid w:val="00F20337"/>
    <w:rsid w:val="00F205F9"/>
    <w:rsid w:val="00F231C3"/>
    <w:rsid w:val="00F26A08"/>
    <w:rsid w:val="00F30D65"/>
    <w:rsid w:val="00F36405"/>
    <w:rsid w:val="00F4529F"/>
    <w:rsid w:val="00F47F91"/>
    <w:rsid w:val="00F564DB"/>
    <w:rsid w:val="00F6002A"/>
    <w:rsid w:val="00F676FF"/>
    <w:rsid w:val="00F67D44"/>
    <w:rsid w:val="00F71104"/>
    <w:rsid w:val="00F77DC5"/>
    <w:rsid w:val="00F84666"/>
    <w:rsid w:val="00F90F66"/>
    <w:rsid w:val="00FB3E94"/>
    <w:rsid w:val="00FC1DB2"/>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603EBAD2-DBFB-481E-9607-F91EA71A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3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3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3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3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3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3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3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3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166F9-82B5-4161-B673-CCC0F557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7103</Words>
  <Characters>41912</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Olda Zimmel</cp:lastModifiedBy>
  <cp:revision>65</cp:revision>
  <cp:lastPrinted>2021-02-16T09:43:00Z</cp:lastPrinted>
  <dcterms:created xsi:type="dcterms:W3CDTF">2017-12-18T10:06:00Z</dcterms:created>
  <dcterms:modified xsi:type="dcterms:W3CDTF">2025-06-16T06:29:00Z</dcterms:modified>
</cp:coreProperties>
</file>